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8978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89788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717"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Manning Paul B</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200 GARRETT STREET, SUITE 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Verrica 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VRCA</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1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12/02/2021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10% Owner</w:t>
      </w:r>
    </w:p>
    <w:p>
      <w:pPr>
        <w:spacing w:after="0" w:line="76"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0" w:lineRule="exact"/>
        <w:rPr>
          <w:sz w:val="24"/>
          <w:szCs w:val="24"/>
          <w:color w:val="auto"/>
        </w:rPr>
      </w:pPr>
    </w:p>
    <w:p>
      <w:pPr>
        <w:sectPr>
          <w:pgSz w:w="11900" w:h="16838" w:orient="portrait"/>
          <w:cols w:equalWidth="0" w:num="3">
            <w:col w:w="3200" w:space="720"/>
            <w:col w:w="3220" w:space="595"/>
            <w:col w:w="3345"/>
          </w:cols>
          <w:pgMar w:left="460" w:top="225" w:right="359" w:bottom="717" w:gutter="0" w:footer="0" w:header="0"/>
          <w:type w:val="continuous"/>
        </w:sectPr>
      </w:pPr>
    </w:p>
    <w:p>
      <w:pPr>
        <w:spacing w:after="0" w:line="24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8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360" w:type="dxa"/>
            <w:vAlign w:val="bottom"/>
          </w:tcPr>
          <w:p>
            <w:pPr>
              <w:spacing w:after="0"/>
              <w:rPr>
                <w:sz w:val="13"/>
                <w:szCs w:val="13"/>
                <w:color w:val="auto"/>
              </w:rPr>
            </w:pPr>
          </w:p>
        </w:tc>
        <w:tc>
          <w:tcPr>
            <w:tcW w:w="146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2180" w:type="dxa"/>
            <w:vAlign w:val="bottom"/>
            <w:gridSpan w:val="2"/>
          </w:tcPr>
          <w:p>
            <w:pPr>
              <w:spacing w:after="0"/>
              <w:rPr>
                <w:sz w:val="20"/>
                <w:szCs w:val="20"/>
                <w:color w:val="auto"/>
              </w:rPr>
            </w:pPr>
            <w:r>
              <w:rPr>
                <w:rFonts w:ascii="Arial" w:cs="Arial" w:eastAsia="Arial" w:hAnsi="Arial"/>
                <w:sz w:val="17"/>
                <w:szCs w:val="17"/>
                <w:color w:val="0000FF"/>
              </w:rPr>
              <w:t>CHARLOTTESVILLE VA</w:t>
            </w:r>
          </w:p>
        </w:tc>
        <w:tc>
          <w:tcPr>
            <w:tcW w:w="1460" w:type="dxa"/>
            <w:vAlign w:val="bottom"/>
          </w:tcPr>
          <w:p>
            <w:pPr>
              <w:jc w:val="right"/>
              <w:ind w:right="463"/>
              <w:spacing w:after="0"/>
              <w:rPr>
                <w:sz w:val="20"/>
                <w:szCs w:val="20"/>
                <w:color w:val="auto"/>
              </w:rPr>
            </w:pPr>
            <w:r>
              <w:rPr>
                <w:rFonts w:ascii="Arial" w:cs="Arial" w:eastAsia="Arial" w:hAnsi="Arial"/>
                <w:sz w:val="17"/>
                <w:szCs w:val="17"/>
                <w:color w:val="0000FF"/>
              </w:rPr>
              <w:t>22902</w:t>
            </w:r>
          </w:p>
        </w:tc>
      </w:tr>
      <w:tr>
        <w:trPr>
          <w:trHeight w:val="155"/>
        </w:trPr>
        <w:tc>
          <w:tcPr>
            <w:tcW w:w="40" w:type="dxa"/>
            <w:vAlign w:val="bottom"/>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360" w:type="dxa"/>
            <w:vAlign w:val="bottom"/>
            <w:tcBorders>
              <w:bottom w:val="single" w:sz="8" w:color="9A9A9A"/>
            </w:tcBorders>
          </w:tcPr>
          <w:p>
            <w:pPr>
              <w:spacing w:after="0"/>
              <w:rPr>
                <w:sz w:val="13"/>
                <w:szCs w:val="13"/>
                <w:color w:val="auto"/>
              </w:rPr>
            </w:pPr>
          </w:p>
        </w:tc>
        <w:tc>
          <w:tcPr>
            <w:tcW w:w="146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820" w:type="dxa"/>
            <w:vAlign w:val="bottom"/>
          </w:tcPr>
          <w:p>
            <w:pPr>
              <w:spacing w:after="0"/>
              <w:rPr>
                <w:sz w:val="20"/>
                <w:szCs w:val="20"/>
                <w:color w:val="auto"/>
              </w:rPr>
            </w:pPr>
            <w:r>
              <w:rPr>
                <w:rFonts w:ascii="Arial" w:cs="Arial" w:eastAsia="Arial" w:hAnsi="Arial"/>
                <w:sz w:val="13"/>
                <w:szCs w:val="13"/>
                <w:color w:val="auto"/>
              </w:rPr>
              <w:t>(City)</w:t>
            </w:r>
          </w:p>
        </w:tc>
        <w:tc>
          <w:tcPr>
            <w:tcW w:w="1360" w:type="dxa"/>
            <w:vAlign w:val="bottom"/>
          </w:tcPr>
          <w:p>
            <w:pPr>
              <w:ind w:left="400"/>
              <w:spacing w:after="0"/>
              <w:rPr>
                <w:sz w:val="20"/>
                <w:szCs w:val="20"/>
                <w:color w:val="auto"/>
              </w:rPr>
            </w:pPr>
            <w:r>
              <w:rPr>
                <w:rFonts w:ascii="Arial" w:cs="Arial" w:eastAsia="Arial" w:hAnsi="Arial"/>
                <w:sz w:val="13"/>
                <w:szCs w:val="13"/>
                <w:color w:val="auto"/>
              </w:rPr>
              <w:t>(State)</w:t>
            </w:r>
          </w:p>
        </w:tc>
        <w:tc>
          <w:tcPr>
            <w:tcW w:w="1460" w:type="dxa"/>
            <w:vAlign w:val="bottom"/>
          </w:tcPr>
          <w:p>
            <w:pPr>
              <w:jc w:val="right"/>
              <w:ind w:right="843"/>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92" w:lineRule="exact"/>
        <w:rPr>
          <w:sz w:val="24"/>
          <w:szCs w:val="24"/>
          <w:color w:val="auto"/>
        </w:rPr>
      </w:pPr>
    </w:p>
    <w:p>
      <w:pPr>
        <w:sectPr>
          <w:pgSz w:w="11900" w:h="16838" w:orient="portrait"/>
          <w:cols w:equalWidth="0" w:num="2">
            <w:col w:w="3760" w:space="160"/>
            <w:col w:w="7160"/>
          </w:cols>
          <w:pgMar w:left="460" w:top="225" w:right="359" w:bottom="717"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2"/>
          </w:tcPr>
          <w:p>
            <w:pPr>
              <w:ind w:left="4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92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80"/>
              <w:spacing w:after="0" w:line="131"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2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w w:val="99"/>
              </w:rPr>
              <w:t>Disposed Of (D) (Instr. 3, 4 and</w:t>
            </w:r>
          </w:p>
        </w:tc>
        <w:tc>
          <w:tcPr>
            <w:tcW w:w="120" w:type="dxa"/>
            <w:vAlign w:val="bottom"/>
          </w:tcPr>
          <w:p>
            <w:pPr>
              <w:spacing w:after="0"/>
              <w:rPr>
                <w:sz w:val="11"/>
                <w:szCs w:val="11"/>
                <w:color w:val="auto"/>
              </w:rPr>
            </w:pPr>
          </w:p>
        </w:tc>
        <w:tc>
          <w:tcPr>
            <w:tcW w:w="11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920" w:type="dxa"/>
            <w:vAlign w:val="bottom"/>
            <w:gridSpan w:val="4"/>
          </w:tcPr>
          <w:p>
            <w:pPr>
              <w:ind w:left="2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40" w:type="dxa"/>
            <w:vAlign w:val="bottom"/>
            <w:gridSpan w:val="2"/>
          </w:tcPr>
          <w:p>
            <w:pPr>
              <w:ind w:left="4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9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9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920" w:type="dxa"/>
            <w:vAlign w:val="bottom"/>
            <w:gridSpan w:val="4"/>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9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9"/>
              </w:rPr>
              <w:t>(A) or</w:t>
            </w:r>
          </w:p>
        </w:tc>
        <w:tc>
          <w:tcPr>
            <w:tcW w:w="62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580"/>
              <w:spacing w:after="0"/>
              <w:rPr>
                <w:sz w:val="20"/>
                <w:szCs w:val="20"/>
                <w:color w:val="auto"/>
              </w:rPr>
            </w:pPr>
            <w:r>
              <w:rPr>
                <w:rFonts w:ascii="Arial" w:cs="Arial" w:eastAsia="Arial" w:hAnsi="Arial"/>
                <w:sz w:val="17"/>
                <w:szCs w:val="17"/>
                <w:color w:val="0000FF"/>
              </w:rPr>
              <w:t>12/02/2021</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P</w:t>
            </w:r>
          </w:p>
        </w:tc>
        <w:tc>
          <w:tcPr>
            <w:tcW w:w="76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30,023</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4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9.45</w:t>
            </w:r>
            <w:r>
              <w:rPr>
                <w:rFonts w:ascii="Arial" w:cs="Arial" w:eastAsia="Arial" w:hAnsi="Arial"/>
                <w:sz w:val="22"/>
                <w:szCs w:val="22"/>
                <w:color w:val="008000"/>
                <w:w w:val="95"/>
                <w:vertAlign w:val="superscript"/>
              </w:rPr>
              <w:t>(1)</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7"/>
              </w:rPr>
              <w:t>8,129,417</w:t>
            </w:r>
            <w:r>
              <w:rPr>
                <w:rFonts w:ascii="Arial" w:cs="Arial" w:eastAsia="Arial" w:hAnsi="Arial"/>
                <w:sz w:val="22"/>
                <w:szCs w:val="22"/>
                <w:color w:val="008000"/>
                <w:w w:val="87"/>
                <w:vertAlign w:val="superscript"/>
              </w:rPr>
              <w:t>(2)</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580"/>
              <w:spacing w:after="0"/>
              <w:rPr>
                <w:sz w:val="20"/>
                <w:szCs w:val="20"/>
                <w:color w:val="auto"/>
              </w:rPr>
            </w:pPr>
            <w:r>
              <w:rPr>
                <w:rFonts w:ascii="Arial" w:cs="Arial" w:eastAsia="Arial" w:hAnsi="Arial"/>
                <w:sz w:val="17"/>
                <w:szCs w:val="17"/>
                <w:color w:val="0000FF"/>
              </w:rPr>
              <w:t>12/03/2021</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P</w:t>
            </w:r>
          </w:p>
        </w:tc>
        <w:tc>
          <w:tcPr>
            <w:tcW w:w="76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19,977</w:t>
            </w:r>
          </w:p>
        </w:tc>
        <w:tc>
          <w:tcPr>
            <w:tcW w:w="44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4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9.22</w:t>
            </w:r>
            <w:r>
              <w:rPr>
                <w:rFonts w:ascii="Arial" w:cs="Arial" w:eastAsia="Arial" w:hAnsi="Arial"/>
                <w:sz w:val="22"/>
                <w:szCs w:val="22"/>
                <w:color w:val="008000"/>
                <w:w w:val="95"/>
                <w:vertAlign w:val="superscript"/>
              </w:rPr>
              <w:t>(3)</w:t>
            </w:r>
          </w:p>
        </w:tc>
        <w:tc>
          <w:tcPr>
            <w:tcW w:w="11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7"/>
              </w:rPr>
              <w:t>8,149,394</w:t>
            </w:r>
            <w:r>
              <w:rPr>
                <w:rFonts w:ascii="Arial" w:cs="Arial" w:eastAsia="Arial" w:hAnsi="Arial"/>
                <w:sz w:val="22"/>
                <w:szCs w:val="22"/>
                <w:color w:val="008000"/>
                <w:w w:val="87"/>
                <w:vertAlign w:val="superscript"/>
              </w:rPr>
              <w:t>(4)</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8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1"/>
              </w:rPr>
              <w:t>739,830</w:t>
            </w:r>
          </w:p>
        </w:tc>
        <w:tc>
          <w:tcPr>
            <w:tcW w:w="280" w:type="dxa"/>
            <w:vAlign w:val="bottom"/>
          </w:tcPr>
          <w:p>
            <w:pPr>
              <w:spacing w:after="0"/>
              <w:rPr>
                <w:sz w:val="22"/>
                <w:szCs w:val="22"/>
                <w:color w:val="auto"/>
              </w:rPr>
            </w:pPr>
          </w:p>
        </w:tc>
        <w:tc>
          <w:tcPr>
            <w:tcW w:w="64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920" w:type="dxa"/>
            <w:vAlign w:val="bottom"/>
            <w:gridSpan w:val="4"/>
          </w:tcPr>
          <w:p>
            <w:pPr>
              <w:ind w:left="2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42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800" w:type="dxa"/>
            <w:vAlign w:val="bottom"/>
            <w:gridSpan w:val="2"/>
            <w:vMerge w:val="restart"/>
          </w:tcPr>
          <w:p>
            <w:pPr>
              <w:ind w:left="20"/>
              <w:spacing w:after="0"/>
              <w:rPr>
                <w:sz w:val="20"/>
                <w:szCs w:val="20"/>
                <w:color w:val="auto"/>
              </w:rPr>
            </w:pPr>
            <w:r>
              <w:rPr>
                <w:rFonts w:ascii="Arial" w:cs="Arial" w:eastAsia="Arial" w:hAnsi="Arial"/>
                <w:sz w:val="17"/>
                <w:szCs w:val="17"/>
                <w:color w:val="0000FF"/>
                <w:w w:val="95"/>
              </w:rPr>
              <w:t>footnote</w:t>
            </w:r>
            <w:r>
              <w:rPr>
                <w:rFonts w:ascii="Arial" w:cs="Arial" w:eastAsia="Arial" w:hAnsi="Arial"/>
                <w:sz w:val="22"/>
                <w:szCs w:val="22"/>
                <w:color w:val="008000"/>
                <w:w w:val="95"/>
                <w:vertAlign w:val="superscript"/>
              </w:rPr>
              <w:t>(5)</w:t>
            </w:r>
          </w:p>
        </w:tc>
        <w:tc>
          <w:tcPr>
            <w:tcW w:w="120" w:type="dxa"/>
            <w:vAlign w:val="bottom"/>
            <w:gridSpan w:val="2"/>
            <w:vMerge w:val="restart"/>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60" w:type="dxa"/>
            <w:vAlign w:val="bottom"/>
            <w:tcBorders>
              <w:bottom w:val="single" w:sz="8" w:color="2C2C2C"/>
            </w:tcBorders>
          </w:tcPr>
          <w:p>
            <w:pPr>
              <w:spacing w:after="0"/>
              <w:rPr>
                <w:sz w:val="14"/>
                <w:szCs w:val="14"/>
                <w:color w:val="auto"/>
              </w:rPr>
            </w:pPr>
          </w:p>
        </w:tc>
        <w:tc>
          <w:tcPr>
            <w:tcW w:w="440" w:type="dxa"/>
            <w:vAlign w:val="bottom"/>
            <w:tcBorders>
              <w:bottom w:val="single" w:sz="8" w:color="2C2C2C"/>
            </w:tcBorders>
          </w:tcPr>
          <w:p>
            <w:pPr>
              <w:spacing w:after="0"/>
              <w:rPr>
                <w:sz w:val="14"/>
                <w:szCs w:val="14"/>
                <w:color w:val="auto"/>
              </w:rPr>
            </w:pPr>
          </w:p>
        </w:tc>
        <w:tc>
          <w:tcPr>
            <w:tcW w:w="54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600" w:type="dxa"/>
            <w:vAlign w:val="bottom"/>
            <w:tcBorders>
              <w:bottom w:val="single" w:sz="8" w:color="2C2C2C"/>
            </w:tcBorders>
          </w:tcPr>
          <w:p>
            <w:pPr>
              <w:spacing w:after="0"/>
              <w:rPr>
                <w:sz w:val="14"/>
                <w:szCs w:val="14"/>
                <w:color w:val="auto"/>
              </w:rPr>
            </w:pPr>
          </w:p>
        </w:tc>
        <w:tc>
          <w:tcPr>
            <w:tcW w:w="58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gridSpan w:val="2"/>
            <w:vMerge w:val="continue"/>
          </w:tcPr>
          <w:p>
            <w:pPr>
              <w:spacing w:after="0"/>
              <w:rPr>
                <w:sz w:val="14"/>
                <w:szCs w:val="14"/>
                <w:color w:val="auto"/>
              </w:rPr>
            </w:pPr>
          </w:p>
        </w:tc>
        <w:tc>
          <w:tcPr>
            <w:tcW w:w="1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8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1,481,719</w:t>
            </w:r>
          </w:p>
        </w:tc>
        <w:tc>
          <w:tcPr>
            <w:tcW w:w="280" w:type="dxa"/>
            <w:vAlign w:val="bottom"/>
          </w:tcPr>
          <w:p>
            <w:pPr>
              <w:spacing w:after="0"/>
              <w:rPr>
                <w:sz w:val="22"/>
                <w:szCs w:val="22"/>
                <w:color w:val="auto"/>
              </w:rPr>
            </w:pPr>
          </w:p>
        </w:tc>
        <w:tc>
          <w:tcPr>
            <w:tcW w:w="64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920" w:type="dxa"/>
            <w:vAlign w:val="bottom"/>
            <w:gridSpan w:val="4"/>
          </w:tcPr>
          <w:p>
            <w:pPr>
              <w:ind w:left="2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42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800" w:type="dxa"/>
            <w:vAlign w:val="bottom"/>
            <w:gridSpan w:val="2"/>
            <w:vMerge w:val="restart"/>
          </w:tcPr>
          <w:p>
            <w:pPr>
              <w:ind w:left="20"/>
              <w:spacing w:after="0"/>
              <w:rPr>
                <w:sz w:val="20"/>
                <w:szCs w:val="20"/>
                <w:color w:val="auto"/>
              </w:rPr>
            </w:pPr>
            <w:r>
              <w:rPr>
                <w:rFonts w:ascii="Arial" w:cs="Arial" w:eastAsia="Arial" w:hAnsi="Arial"/>
                <w:sz w:val="17"/>
                <w:szCs w:val="17"/>
                <w:color w:val="0000FF"/>
                <w:w w:val="95"/>
              </w:rPr>
              <w:t>footnote</w:t>
            </w:r>
            <w:r>
              <w:rPr>
                <w:rFonts w:ascii="Arial" w:cs="Arial" w:eastAsia="Arial" w:hAnsi="Arial"/>
                <w:sz w:val="22"/>
                <w:szCs w:val="22"/>
                <w:color w:val="008000"/>
                <w:w w:val="95"/>
                <w:vertAlign w:val="superscript"/>
              </w:rPr>
              <w:t>(6)</w:t>
            </w:r>
          </w:p>
        </w:tc>
        <w:tc>
          <w:tcPr>
            <w:tcW w:w="120" w:type="dxa"/>
            <w:vAlign w:val="bottom"/>
            <w:gridSpan w:val="2"/>
            <w:vMerge w:val="restart"/>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60" w:type="dxa"/>
            <w:vAlign w:val="bottom"/>
            <w:tcBorders>
              <w:bottom w:val="single" w:sz="8" w:color="2C2C2C"/>
            </w:tcBorders>
          </w:tcPr>
          <w:p>
            <w:pPr>
              <w:spacing w:after="0"/>
              <w:rPr>
                <w:sz w:val="14"/>
                <w:szCs w:val="14"/>
                <w:color w:val="auto"/>
              </w:rPr>
            </w:pPr>
          </w:p>
        </w:tc>
        <w:tc>
          <w:tcPr>
            <w:tcW w:w="440" w:type="dxa"/>
            <w:vAlign w:val="bottom"/>
            <w:tcBorders>
              <w:bottom w:val="single" w:sz="8" w:color="2C2C2C"/>
            </w:tcBorders>
          </w:tcPr>
          <w:p>
            <w:pPr>
              <w:spacing w:after="0"/>
              <w:rPr>
                <w:sz w:val="14"/>
                <w:szCs w:val="14"/>
                <w:color w:val="auto"/>
              </w:rPr>
            </w:pPr>
          </w:p>
        </w:tc>
        <w:tc>
          <w:tcPr>
            <w:tcW w:w="54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600" w:type="dxa"/>
            <w:vAlign w:val="bottom"/>
            <w:tcBorders>
              <w:bottom w:val="single" w:sz="8" w:color="2C2C2C"/>
            </w:tcBorders>
          </w:tcPr>
          <w:p>
            <w:pPr>
              <w:spacing w:after="0"/>
              <w:rPr>
                <w:sz w:val="14"/>
                <w:szCs w:val="14"/>
                <w:color w:val="auto"/>
              </w:rPr>
            </w:pPr>
          </w:p>
        </w:tc>
        <w:tc>
          <w:tcPr>
            <w:tcW w:w="58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gridSpan w:val="2"/>
            <w:vMerge w:val="continue"/>
          </w:tcPr>
          <w:p>
            <w:pPr>
              <w:spacing w:after="0"/>
              <w:rPr>
                <w:sz w:val="14"/>
                <w:szCs w:val="14"/>
                <w:color w:val="auto"/>
              </w:rPr>
            </w:pPr>
          </w:p>
        </w:tc>
        <w:tc>
          <w:tcPr>
            <w:tcW w:w="1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8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1"/>
              </w:rPr>
              <w:t>256,634</w:t>
            </w:r>
          </w:p>
        </w:tc>
        <w:tc>
          <w:tcPr>
            <w:tcW w:w="280" w:type="dxa"/>
            <w:vAlign w:val="bottom"/>
          </w:tcPr>
          <w:p>
            <w:pPr>
              <w:spacing w:after="0"/>
              <w:rPr>
                <w:sz w:val="22"/>
                <w:szCs w:val="22"/>
                <w:color w:val="auto"/>
              </w:rPr>
            </w:pPr>
          </w:p>
        </w:tc>
        <w:tc>
          <w:tcPr>
            <w:tcW w:w="64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920" w:type="dxa"/>
            <w:vAlign w:val="bottom"/>
            <w:gridSpan w:val="4"/>
          </w:tcPr>
          <w:p>
            <w:pPr>
              <w:ind w:left="2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42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920" w:type="dxa"/>
            <w:vAlign w:val="bottom"/>
            <w:gridSpan w:val="4"/>
            <w:vMerge w:val="restart"/>
          </w:tcPr>
          <w:p>
            <w:pPr>
              <w:ind w:left="2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(7)</w:t>
            </w:r>
          </w:p>
        </w:tc>
        <w:tc>
          <w:tcPr>
            <w:tcW w:w="0" w:type="dxa"/>
            <w:vAlign w:val="bottom"/>
          </w:tcPr>
          <w:p>
            <w:pPr>
              <w:spacing w:after="0"/>
              <w:rPr>
                <w:sz w:val="1"/>
                <w:szCs w:val="1"/>
                <w:color w:val="auto"/>
              </w:rPr>
            </w:pPr>
          </w:p>
        </w:tc>
      </w:tr>
      <w:tr>
        <w:trPr>
          <w:trHeight w:val="208"/>
        </w:trPr>
        <w:tc>
          <w:tcPr>
            <w:tcW w:w="20" w:type="dxa"/>
            <w:vAlign w:val="bottom"/>
            <w:tcBorders>
              <w:bottom w:val="single" w:sz="8" w:color="2C2C2C"/>
            </w:tcBorders>
          </w:tcPr>
          <w:p>
            <w:pPr>
              <w:spacing w:after="0"/>
              <w:rPr>
                <w:sz w:val="18"/>
                <w:szCs w:val="18"/>
                <w:color w:val="auto"/>
              </w:rPr>
            </w:pPr>
          </w:p>
        </w:tc>
        <w:tc>
          <w:tcPr>
            <w:tcW w:w="720" w:type="dxa"/>
            <w:vAlign w:val="bottom"/>
            <w:tcBorders>
              <w:bottom w:val="single" w:sz="8" w:color="2C2C2C"/>
            </w:tcBorders>
          </w:tcPr>
          <w:p>
            <w:pPr>
              <w:spacing w:after="0"/>
              <w:rPr>
                <w:sz w:val="18"/>
                <w:szCs w:val="18"/>
                <w:color w:val="auto"/>
              </w:rPr>
            </w:pPr>
          </w:p>
        </w:tc>
        <w:tc>
          <w:tcPr>
            <w:tcW w:w="800" w:type="dxa"/>
            <w:vAlign w:val="bottom"/>
            <w:tcBorders>
              <w:bottom w:val="single" w:sz="8" w:color="2C2C2C"/>
            </w:tcBorders>
          </w:tcPr>
          <w:p>
            <w:pPr>
              <w:spacing w:after="0"/>
              <w:rPr>
                <w:sz w:val="18"/>
                <w:szCs w:val="18"/>
                <w:color w:val="auto"/>
              </w:rPr>
            </w:pPr>
          </w:p>
        </w:tc>
        <w:tc>
          <w:tcPr>
            <w:tcW w:w="1120" w:type="dxa"/>
            <w:vAlign w:val="bottom"/>
            <w:tcBorders>
              <w:bottom w:val="single" w:sz="8" w:color="2C2C2C"/>
            </w:tcBorders>
          </w:tcPr>
          <w:p>
            <w:pPr>
              <w:spacing w:after="0"/>
              <w:rPr>
                <w:sz w:val="18"/>
                <w:szCs w:val="18"/>
                <w:color w:val="auto"/>
              </w:rPr>
            </w:pPr>
          </w:p>
        </w:tc>
        <w:tc>
          <w:tcPr>
            <w:tcW w:w="1120" w:type="dxa"/>
            <w:vAlign w:val="bottom"/>
            <w:tcBorders>
              <w:bottom w:val="single" w:sz="8" w:color="2C2C2C"/>
            </w:tcBorders>
          </w:tcPr>
          <w:p>
            <w:pPr>
              <w:spacing w:after="0"/>
              <w:rPr>
                <w:sz w:val="18"/>
                <w:szCs w:val="18"/>
                <w:color w:val="auto"/>
              </w:rPr>
            </w:pPr>
          </w:p>
        </w:tc>
        <w:tc>
          <w:tcPr>
            <w:tcW w:w="420" w:type="dxa"/>
            <w:vAlign w:val="bottom"/>
            <w:tcBorders>
              <w:bottom w:val="single" w:sz="8" w:color="2C2C2C"/>
            </w:tcBorders>
          </w:tcPr>
          <w:p>
            <w:pPr>
              <w:spacing w:after="0"/>
              <w:rPr>
                <w:sz w:val="18"/>
                <w:szCs w:val="18"/>
                <w:color w:val="auto"/>
              </w:rPr>
            </w:pPr>
          </w:p>
        </w:tc>
        <w:tc>
          <w:tcPr>
            <w:tcW w:w="420" w:type="dxa"/>
            <w:vAlign w:val="bottom"/>
            <w:tcBorders>
              <w:bottom w:val="single" w:sz="8" w:color="2C2C2C"/>
            </w:tcBorders>
          </w:tcPr>
          <w:p>
            <w:pPr>
              <w:spacing w:after="0"/>
              <w:rPr>
                <w:sz w:val="18"/>
                <w:szCs w:val="18"/>
                <w:color w:val="auto"/>
              </w:rPr>
            </w:pPr>
          </w:p>
        </w:tc>
        <w:tc>
          <w:tcPr>
            <w:tcW w:w="700" w:type="dxa"/>
            <w:vAlign w:val="bottom"/>
            <w:tcBorders>
              <w:bottom w:val="single" w:sz="8" w:color="2C2C2C"/>
            </w:tcBorders>
          </w:tcPr>
          <w:p>
            <w:pPr>
              <w:spacing w:after="0"/>
              <w:rPr>
                <w:sz w:val="18"/>
                <w:szCs w:val="18"/>
                <w:color w:val="auto"/>
              </w:rPr>
            </w:pPr>
          </w:p>
        </w:tc>
        <w:tc>
          <w:tcPr>
            <w:tcW w:w="80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44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120" w:type="dxa"/>
            <w:vAlign w:val="bottom"/>
            <w:tcBorders>
              <w:bottom w:val="single" w:sz="8" w:color="2C2C2C"/>
            </w:tcBorders>
          </w:tcPr>
          <w:p>
            <w:pPr>
              <w:spacing w:after="0"/>
              <w:rPr>
                <w:sz w:val="18"/>
                <w:szCs w:val="18"/>
                <w:color w:val="auto"/>
              </w:rPr>
            </w:pPr>
          </w:p>
        </w:tc>
        <w:tc>
          <w:tcPr>
            <w:tcW w:w="60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280" w:type="dxa"/>
            <w:vAlign w:val="bottom"/>
            <w:tcBorders>
              <w:bottom w:val="single" w:sz="8" w:color="2C2C2C"/>
            </w:tcBorders>
          </w:tcPr>
          <w:p>
            <w:pPr>
              <w:spacing w:after="0"/>
              <w:rPr>
                <w:sz w:val="18"/>
                <w:szCs w:val="18"/>
                <w:color w:val="auto"/>
              </w:rPr>
            </w:pPr>
          </w:p>
        </w:tc>
        <w:tc>
          <w:tcPr>
            <w:tcW w:w="640" w:type="dxa"/>
            <w:vAlign w:val="bottom"/>
            <w:tcBorders>
              <w:bottom w:val="single" w:sz="8" w:color="2C2C2C"/>
            </w:tcBorders>
          </w:tcPr>
          <w:p>
            <w:pPr>
              <w:spacing w:after="0"/>
              <w:rPr>
                <w:sz w:val="18"/>
                <w:szCs w:val="18"/>
                <w:color w:val="auto"/>
              </w:rPr>
            </w:pPr>
          </w:p>
        </w:tc>
        <w:tc>
          <w:tcPr>
            <w:tcW w:w="920" w:type="dxa"/>
            <w:vAlign w:val="bottom"/>
            <w:tcBorders>
              <w:bottom w:val="single" w:sz="8" w:color="2C2C2C"/>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700" w:type="dxa"/>
            <w:vAlign w:val="bottom"/>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14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14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6"/>
              </w:rPr>
              <w:t>Direct (D)</w:t>
            </w:r>
          </w:p>
        </w:tc>
        <w:tc>
          <w:tcPr>
            <w:tcW w:w="14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4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purchased in multiple transactions at prices ranging from $9.335 to $9.64 inclusive. The Reporting Person undertakes to provide to the Issuer, any security holder of the Issuer, or the staff of the Securities and Exchange Commission, upon request, full information regarding the number of shares purchased at each separate price within the ranges set forth in footnotes (1) and (3).</w:t>
      </w:r>
    </w:p>
    <w:p>
      <w:pPr>
        <w:spacing w:after="0" w:line="2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Consists of 7,754,783 shares of common stock held by Mr. Manning and 374,634 shares of common stock held by Mr. Manning jointly with his spouse.</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purchased in multiple transactions at prices ranging from $9.01 to $9.77 inclusive.</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Consists of 7,754,783 shares of common stock held by Mr. Manning and 394,611 shares of common stock held by Mr. Manning jointly with his spouse.</w:t>
      </w:r>
    </w:p>
    <w:p>
      <w:pPr>
        <w:spacing w:after="0" w:line="50" w:lineRule="exact"/>
        <w:rPr>
          <w:rFonts w:ascii="Arial" w:cs="Arial" w:eastAsia="Arial" w:hAnsi="Arial"/>
          <w:sz w:val="13"/>
          <w:szCs w:val="13"/>
          <w:color w:val="008000"/>
        </w:rPr>
      </w:pPr>
    </w:p>
    <w:p>
      <w:pPr>
        <w:ind w:left="40" w:right="50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securities are held by The Paul B. Manning Revocable Trust dated May 10, 2000 (the "Trust"). The Reporting Person is the trustee of the Trust and has sole voting and investment power with respect to the shares held by the Trust.</w:t>
      </w:r>
    </w:p>
    <w:p>
      <w:pPr>
        <w:spacing w:after="0" w:line="15" w:lineRule="exact"/>
        <w:rPr>
          <w:rFonts w:ascii="Arial" w:cs="Arial" w:eastAsia="Arial" w:hAnsi="Arial"/>
          <w:sz w:val="13"/>
          <w:szCs w:val="13"/>
          <w:color w:val="008000"/>
        </w:rPr>
      </w:pPr>
    </w:p>
    <w:p>
      <w:pPr>
        <w:ind w:left="40" w:right="2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shares are held directly by BKB Growth Investments, LLC ("BKB"). The Reporting Person is a co-manager of BKB and has shared voting and investment power with respect to the shares held by BKB.</w:t>
      </w:r>
    </w:p>
    <w:p>
      <w:pPr>
        <w:spacing w:after="0" w:line="15" w:lineRule="exact"/>
        <w:rPr>
          <w:rFonts w:ascii="Arial" w:cs="Arial" w:eastAsia="Arial" w:hAnsi="Arial"/>
          <w:sz w:val="13"/>
          <w:szCs w:val="13"/>
          <w:color w:val="008000"/>
        </w:rPr>
      </w:pPr>
    </w:p>
    <w:p>
      <w:pPr>
        <w:ind w:left="40" w:right="2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shares are held directly by PBM Capital Investments, LLC ("PBMCI"). The Reporting Person is President and CEO of PBMCI and has sole voting and investment power with respect to the shares held by PBMCI.</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Mark Ballantyne, Attorney- </w:t>
      </w:r>
      <w:r>
        <w:rPr>
          <w:rFonts w:ascii="Arial" w:cs="Arial" w:eastAsia="Arial" w:hAnsi="Arial"/>
          <w:sz w:val="34"/>
          <w:szCs w:val="34"/>
          <w:color w:val="0000FF"/>
          <w:vertAlign w:val="subscript"/>
        </w:rPr>
        <w:t>12/06/2021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563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5636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71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494695" TargetMode="External"/><Relationship Id="rId13" Type="http://schemas.openxmlformats.org/officeDocument/2006/relationships/hyperlink" Target="http://www.sec.gov/cgi-bin/browse-edgar?action=getcompany&amp;CIK=000166033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2021-12-06T07:21:59Z</dcterms:created>
  <dcterms:modified xsi:type="dcterms:W3CDTF">2021-12-06T07:21:59Z</dcterms:modified>
</cp:coreProperties>
</file>