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7D1F" w14:textId="77777777" w:rsidR="00F66AE3" w:rsidRDefault="005F5F1B">
      <w:pPr>
        <w:ind w:right="-1004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 wp14:anchorId="74CADD05" wp14:editId="258DFE02">
            <wp:simplePos x="0" y="0"/>
            <wp:positionH relativeFrom="page">
              <wp:posOffset>276860</wp:posOffset>
            </wp:positionH>
            <wp:positionV relativeFrom="page">
              <wp:posOffset>166370</wp:posOffset>
            </wp:positionV>
            <wp:extent cx="6995160" cy="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 wp14:anchorId="53564980" wp14:editId="304E84E0">
            <wp:simplePos x="0" y="0"/>
            <wp:positionH relativeFrom="page">
              <wp:posOffset>276860</wp:posOffset>
            </wp:positionH>
            <wp:positionV relativeFrom="page">
              <wp:posOffset>208915</wp:posOffset>
            </wp:positionV>
            <wp:extent cx="6995160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UNITED STATES</w:t>
      </w:r>
    </w:p>
    <w:p w14:paraId="12C3FFEE" w14:textId="77777777" w:rsidR="00F66AE3" w:rsidRDefault="00F66AE3">
      <w:pPr>
        <w:spacing w:line="31" w:lineRule="exact"/>
        <w:rPr>
          <w:sz w:val="24"/>
          <w:szCs w:val="24"/>
        </w:rPr>
      </w:pPr>
    </w:p>
    <w:p w14:paraId="043E15FF" w14:textId="77777777" w:rsidR="00F66AE3" w:rsidRDefault="005F5F1B">
      <w:pPr>
        <w:ind w:right="-100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SECURITIES AND EXCHANGE COMMISSION</w:t>
      </w:r>
    </w:p>
    <w:p w14:paraId="5CDE8484" w14:textId="77777777" w:rsidR="00F66AE3" w:rsidRDefault="005F5F1B">
      <w:pPr>
        <w:ind w:left="440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Washington, D.C. 20549</w:t>
      </w:r>
    </w:p>
    <w:p w14:paraId="5F8EB496" w14:textId="77777777" w:rsidR="00F66AE3" w:rsidRDefault="005F5F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F4C42E4" wp14:editId="3BAF038A">
            <wp:simplePos x="0" y="0"/>
            <wp:positionH relativeFrom="column">
              <wp:posOffset>2760345</wp:posOffset>
            </wp:positionH>
            <wp:positionV relativeFrom="paragraph">
              <wp:posOffset>218440</wp:posOffset>
            </wp:positionV>
            <wp:extent cx="1474470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B2C945" w14:textId="77777777" w:rsidR="00F66AE3" w:rsidRDefault="00F66AE3">
      <w:pPr>
        <w:spacing w:line="200" w:lineRule="exact"/>
        <w:rPr>
          <w:sz w:val="24"/>
          <w:szCs w:val="24"/>
        </w:rPr>
      </w:pPr>
    </w:p>
    <w:p w14:paraId="65E00952" w14:textId="77777777" w:rsidR="00F66AE3" w:rsidRDefault="00F66AE3">
      <w:pPr>
        <w:spacing w:line="313" w:lineRule="exact"/>
        <w:rPr>
          <w:sz w:val="24"/>
          <w:szCs w:val="24"/>
        </w:rPr>
      </w:pPr>
    </w:p>
    <w:p w14:paraId="5ED283E7" w14:textId="77777777" w:rsidR="00F66AE3" w:rsidRDefault="005F5F1B">
      <w:pPr>
        <w:ind w:right="-100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SCHEDULE 14A</w:t>
      </w:r>
    </w:p>
    <w:p w14:paraId="4D1B168D" w14:textId="77777777" w:rsidR="00F66AE3" w:rsidRDefault="00F66AE3">
      <w:pPr>
        <w:spacing w:line="226" w:lineRule="exact"/>
        <w:rPr>
          <w:sz w:val="24"/>
          <w:szCs w:val="24"/>
        </w:rPr>
      </w:pPr>
    </w:p>
    <w:p w14:paraId="233CECB3" w14:textId="77777777" w:rsidR="00F66AE3" w:rsidRDefault="005F5F1B">
      <w:pPr>
        <w:ind w:right="-100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Proxy Statement Pursuant to Section 14(a) of the</w:t>
      </w:r>
    </w:p>
    <w:p w14:paraId="735161D2" w14:textId="77777777" w:rsidR="00F66AE3" w:rsidRDefault="00F66AE3">
      <w:pPr>
        <w:spacing w:line="14" w:lineRule="exact"/>
        <w:rPr>
          <w:sz w:val="24"/>
          <w:szCs w:val="24"/>
        </w:rPr>
      </w:pPr>
    </w:p>
    <w:p w14:paraId="1422AA7B" w14:textId="77777777" w:rsidR="00F66AE3" w:rsidRDefault="005F5F1B">
      <w:pPr>
        <w:ind w:right="-100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Securities Exchange Act of 1934</w:t>
      </w:r>
    </w:p>
    <w:p w14:paraId="10F2E776" w14:textId="77777777" w:rsidR="00F66AE3" w:rsidRDefault="005F5F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4278F63" wp14:editId="3CB4A307">
            <wp:simplePos x="0" y="0"/>
            <wp:positionH relativeFrom="column">
              <wp:posOffset>2760345</wp:posOffset>
            </wp:positionH>
            <wp:positionV relativeFrom="paragraph">
              <wp:posOffset>227330</wp:posOffset>
            </wp:positionV>
            <wp:extent cx="1474470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A644E0" w14:textId="77777777" w:rsidR="00F66AE3" w:rsidRDefault="00F66AE3">
      <w:pPr>
        <w:spacing w:line="200" w:lineRule="exact"/>
        <w:rPr>
          <w:sz w:val="24"/>
          <w:szCs w:val="24"/>
        </w:rPr>
      </w:pPr>
    </w:p>
    <w:p w14:paraId="72AD2940" w14:textId="77777777" w:rsidR="00F66AE3" w:rsidRDefault="00F66AE3">
      <w:pPr>
        <w:spacing w:line="320" w:lineRule="exact"/>
        <w:rPr>
          <w:sz w:val="24"/>
          <w:szCs w:val="24"/>
        </w:rPr>
      </w:pPr>
    </w:p>
    <w:p w14:paraId="78148152" w14:textId="77777777" w:rsidR="00F66AE3" w:rsidRDefault="005F5F1B">
      <w:pPr>
        <w:tabs>
          <w:tab w:val="left" w:pos="3184"/>
        </w:tabs>
        <w:spacing w:line="207" w:lineRule="exact"/>
        <w:ind w:left="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Filed by the Registrant </w:t>
      </w:r>
      <w:r>
        <w:rPr>
          <w:rFonts w:ascii="MS PGothic" w:eastAsia="MS PGothic" w:hAnsi="MS PGothic" w:cs="MS PGothic"/>
          <w:sz w:val="18"/>
          <w:szCs w:val="18"/>
        </w:rPr>
        <w:t>☒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 xml:space="preserve">Filed by a Party other than the Registrant </w:t>
      </w:r>
      <w:r>
        <w:rPr>
          <w:rFonts w:ascii="MS PGothic" w:eastAsia="MS PGothic" w:hAnsi="MS PGothic" w:cs="MS PGothic"/>
          <w:sz w:val="16"/>
          <w:szCs w:val="16"/>
        </w:rPr>
        <w:t>☐</w:t>
      </w:r>
    </w:p>
    <w:p w14:paraId="45B21768" w14:textId="77777777" w:rsidR="00F66AE3" w:rsidRDefault="00F66AE3">
      <w:pPr>
        <w:spacing w:line="258" w:lineRule="exact"/>
        <w:rPr>
          <w:sz w:val="24"/>
          <w:szCs w:val="24"/>
        </w:rPr>
      </w:pPr>
    </w:p>
    <w:p w14:paraId="5C38CAEB" w14:textId="77777777" w:rsidR="00F66AE3" w:rsidRDefault="005F5F1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Check the appropriate box:</w:t>
      </w:r>
    </w:p>
    <w:p w14:paraId="09CD86EB" w14:textId="77777777" w:rsidR="00F66AE3" w:rsidRDefault="00F66AE3">
      <w:pPr>
        <w:spacing w:line="131" w:lineRule="exact"/>
        <w:rPr>
          <w:sz w:val="24"/>
          <w:szCs w:val="24"/>
        </w:rPr>
      </w:pPr>
    </w:p>
    <w:p w14:paraId="2CBDAE47" w14:textId="77777777" w:rsidR="00F66AE3" w:rsidRDefault="005F5F1B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Preliminary Proxy Statement</w:t>
      </w:r>
    </w:p>
    <w:p w14:paraId="03D3A985" w14:textId="77777777" w:rsidR="00F66AE3" w:rsidRDefault="00F66AE3">
      <w:pPr>
        <w:spacing w:line="126" w:lineRule="exact"/>
        <w:rPr>
          <w:rFonts w:ascii="MS PGothic" w:eastAsia="MS PGothic" w:hAnsi="MS PGothic" w:cs="MS PGothic"/>
          <w:sz w:val="18"/>
          <w:szCs w:val="18"/>
        </w:rPr>
      </w:pPr>
    </w:p>
    <w:p w14:paraId="6A1B10FB" w14:textId="77777777" w:rsidR="00F66AE3" w:rsidRDefault="005F5F1B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Confidential, for Use of the Commission Only (as permitted by Rule 14a-6(e)(2))</w:t>
      </w:r>
    </w:p>
    <w:p w14:paraId="2B6759D5" w14:textId="77777777" w:rsidR="00F66AE3" w:rsidRDefault="00F66AE3">
      <w:pPr>
        <w:spacing w:line="134" w:lineRule="exact"/>
        <w:rPr>
          <w:rFonts w:ascii="MS PGothic" w:eastAsia="MS PGothic" w:hAnsi="MS PGothic" w:cs="MS PGothic"/>
          <w:sz w:val="18"/>
          <w:szCs w:val="18"/>
        </w:rPr>
      </w:pPr>
    </w:p>
    <w:p w14:paraId="36EE0264" w14:textId="77777777" w:rsidR="00F66AE3" w:rsidRDefault="005F5F1B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Definitive Proxy Statement</w:t>
      </w:r>
    </w:p>
    <w:p w14:paraId="63DE9124" w14:textId="77777777" w:rsidR="00F66AE3" w:rsidRDefault="00F66AE3">
      <w:pPr>
        <w:spacing w:line="131" w:lineRule="exact"/>
        <w:rPr>
          <w:sz w:val="24"/>
          <w:szCs w:val="24"/>
        </w:rPr>
      </w:pPr>
    </w:p>
    <w:p w14:paraId="6C72F19C" w14:textId="77777777" w:rsidR="00F66AE3" w:rsidRDefault="005F5F1B">
      <w:pPr>
        <w:numPr>
          <w:ilvl w:val="0"/>
          <w:numId w:val="2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Definitive Additional Materials</w:t>
      </w:r>
    </w:p>
    <w:p w14:paraId="10ABDE38" w14:textId="77777777" w:rsidR="00F66AE3" w:rsidRDefault="00F66AE3">
      <w:pPr>
        <w:spacing w:line="131" w:lineRule="exact"/>
        <w:rPr>
          <w:sz w:val="24"/>
          <w:szCs w:val="24"/>
        </w:rPr>
      </w:pPr>
    </w:p>
    <w:p w14:paraId="2C78B73A" w14:textId="77777777" w:rsidR="00F66AE3" w:rsidRDefault="005F5F1B">
      <w:pPr>
        <w:numPr>
          <w:ilvl w:val="0"/>
          <w:numId w:val="3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Soliciting Material under § 240.14a-12</w:t>
      </w:r>
    </w:p>
    <w:p w14:paraId="2E19FE58" w14:textId="77777777" w:rsidR="00F66AE3" w:rsidRDefault="00F66AE3">
      <w:pPr>
        <w:spacing w:line="300" w:lineRule="exact"/>
        <w:rPr>
          <w:sz w:val="24"/>
          <w:szCs w:val="24"/>
        </w:rPr>
      </w:pPr>
    </w:p>
    <w:p w14:paraId="363F3A61" w14:textId="77777777" w:rsidR="00F66AE3" w:rsidRDefault="005F5F1B">
      <w:pPr>
        <w:ind w:right="-100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Verrica Pharmaceuticals Inc.</w:t>
      </w:r>
    </w:p>
    <w:p w14:paraId="32AF6EDC" w14:textId="77777777" w:rsidR="00F66AE3" w:rsidRDefault="00F66AE3">
      <w:pPr>
        <w:spacing w:line="35" w:lineRule="exact"/>
        <w:rPr>
          <w:sz w:val="24"/>
          <w:szCs w:val="24"/>
        </w:rPr>
      </w:pPr>
    </w:p>
    <w:p w14:paraId="0F3CBCAD" w14:textId="77777777" w:rsidR="00F66AE3" w:rsidRDefault="005F5F1B">
      <w:pPr>
        <w:ind w:left="36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(Name of Registrant as Specified In Its Charter)</w:t>
      </w:r>
    </w:p>
    <w:p w14:paraId="281EE8A7" w14:textId="77777777" w:rsidR="00F66AE3" w:rsidRDefault="00F66AE3">
      <w:pPr>
        <w:spacing w:line="349" w:lineRule="exact"/>
        <w:rPr>
          <w:sz w:val="24"/>
          <w:szCs w:val="24"/>
        </w:rPr>
      </w:pPr>
    </w:p>
    <w:p w14:paraId="44D02429" w14:textId="77777777" w:rsidR="00F66AE3" w:rsidRDefault="005F5F1B">
      <w:pPr>
        <w:ind w:left="32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(Name of Person(s) Filing Proxy Statement if Other Than the Registrant)</w:t>
      </w:r>
    </w:p>
    <w:p w14:paraId="00081C67" w14:textId="77777777" w:rsidR="00F66AE3" w:rsidRDefault="00F66AE3">
      <w:pPr>
        <w:spacing w:line="320" w:lineRule="exact"/>
        <w:rPr>
          <w:sz w:val="24"/>
          <w:szCs w:val="24"/>
        </w:rPr>
      </w:pPr>
    </w:p>
    <w:p w14:paraId="52365749" w14:textId="77777777" w:rsidR="00F66AE3" w:rsidRDefault="005F5F1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Payment of Filing Fee (Check all boxes that apply)</w:t>
      </w:r>
    </w:p>
    <w:p w14:paraId="09BF6A62" w14:textId="77777777" w:rsidR="00F66AE3" w:rsidRDefault="00F66AE3">
      <w:pPr>
        <w:spacing w:line="252" w:lineRule="exact"/>
        <w:rPr>
          <w:sz w:val="24"/>
          <w:szCs w:val="24"/>
        </w:rPr>
      </w:pPr>
    </w:p>
    <w:p w14:paraId="0F60F112" w14:textId="77777777" w:rsidR="00F66AE3" w:rsidRDefault="005F5F1B">
      <w:pPr>
        <w:numPr>
          <w:ilvl w:val="0"/>
          <w:numId w:val="4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 fee </w:t>
      </w:r>
      <w:r>
        <w:rPr>
          <w:rFonts w:ascii="Arial" w:eastAsia="Arial" w:hAnsi="Arial" w:cs="Arial"/>
          <w:sz w:val="18"/>
          <w:szCs w:val="18"/>
        </w:rPr>
        <w:t>required</w:t>
      </w:r>
    </w:p>
    <w:p w14:paraId="150CED40" w14:textId="77777777" w:rsidR="00F66AE3" w:rsidRDefault="00F66AE3">
      <w:pPr>
        <w:spacing w:line="131" w:lineRule="exact"/>
        <w:rPr>
          <w:sz w:val="24"/>
          <w:szCs w:val="24"/>
        </w:rPr>
      </w:pPr>
    </w:p>
    <w:p w14:paraId="2BF65C16" w14:textId="77777777" w:rsidR="00F66AE3" w:rsidRDefault="005F5F1B">
      <w:pPr>
        <w:numPr>
          <w:ilvl w:val="0"/>
          <w:numId w:val="5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Fee paid previously with preliminary materials</w:t>
      </w:r>
    </w:p>
    <w:p w14:paraId="2537756F" w14:textId="77777777" w:rsidR="00F66AE3" w:rsidRDefault="00F66AE3">
      <w:pPr>
        <w:spacing w:line="130" w:lineRule="exact"/>
        <w:rPr>
          <w:rFonts w:ascii="MS PGothic" w:eastAsia="MS PGothic" w:hAnsi="MS PGothic" w:cs="MS PGothic"/>
          <w:sz w:val="18"/>
          <w:szCs w:val="18"/>
        </w:rPr>
      </w:pPr>
    </w:p>
    <w:p w14:paraId="5BA0FB10" w14:textId="77777777" w:rsidR="00F66AE3" w:rsidRDefault="005F5F1B">
      <w:pPr>
        <w:numPr>
          <w:ilvl w:val="0"/>
          <w:numId w:val="5"/>
        </w:numPr>
        <w:tabs>
          <w:tab w:val="left" w:pos="424"/>
        </w:tabs>
        <w:ind w:left="424" w:hanging="424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Fee computed on table in exhibit required by Item 25(b) per Exchange Act Rules 14a-6(i)(1) and 0-11</w:t>
      </w:r>
    </w:p>
    <w:p w14:paraId="49CC898D" w14:textId="77777777" w:rsidR="00F66AE3" w:rsidRDefault="005F5F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8DF2A1E" wp14:editId="245FB44A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6995160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6944A3C" wp14:editId="01F0A0FD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6995160" cy="8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C5BFE9" w14:textId="77777777" w:rsidR="00F66AE3" w:rsidRDefault="00F66AE3">
      <w:pPr>
        <w:sectPr w:rsidR="00F66AE3">
          <w:pgSz w:w="11900" w:h="16838"/>
          <w:pgMar w:top="517" w:right="1440" w:bottom="1440" w:left="436" w:header="0" w:footer="0" w:gutter="0"/>
          <w:cols w:space="720" w:equalWidth="0">
            <w:col w:w="10023"/>
          </w:cols>
        </w:sectPr>
      </w:pPr>
    </w:p>
    <w:p w14:paraId="2B6037BF" w14:textId="77777777" w:rsidR="00F66AE3" w:rsidRDefault="005F5F1B">
      <w:pPr>
        <w:spacing w:line="2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075CBE70" wp14:editId="0C028ED5">
            <wp:simplePos x="0" y="0"/>
            <wp:positionH relativeFrom="page">
              <wp:posOffset>195580</wp:posOffset>
            </wp:positionH>
            <wp:positionV relativeFrom="page">
              <wp:posOffset>88900</wp:posOffset>
            </wp:positionV>
            <wp:extent cx="7174865" cy="7294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729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4755A8" w14:textId="77777777" w:rsidR="00F66AE3" w:rsidRDefault="00F66AE3">
      <w:pPr>
        <w:sectPr w:rsidR="00F66AE3">
          <w:pgSz w:w="11900" w:h="16838"/>
          <w:pgMar w:top="1440" w:right="1440" w:bottom="875" w:left="1440" w:header="0" w:footer="0" w:gutter="0"/>
          <w:cols w:space="0"/>
        </w:sectPr>
      </w:pPr>
    </w:p>
    <w:p w14:paraId="3CADDB82" w14:textId="77777777" w:rsidR="00F66AE3" w:rsidRDefault="005F5F1B">
      <w:pPr>
        <w:spacing w:line="2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592E3811" wp14:editId="5D29C5AF">
            <wp:simplePos x="0" y="0"/>
            <wp:positionH relativeFrom="page">
              <wp:posOffset>195580</wp:posOffset>
            </wp:positionH>
            <wp:positionV relativeFrom="page">
              <wp:posOffset>88900</wp:posOffset>
            </wp:positionV>
            <wp:extent cx="7174865" cy="7294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729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6AE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DE6A77E"/>
    <w:lvl w:ilvl="0" w:tplc="083AF2E6">
      <w:start w:val="1"/>
      <w:numFmt w:val="bullet"/>
      <w:lvlText w:val="☐"/>
      <w:lvlJc w:val="left"/>
    </w:lvl>
    <w:lvl w:ilvl="1" w:tplc="02F6D4F0">
      <w:numFmt w:val="decimal"/>
      <w:lvlText w:val=""/>
      <w:lvlJc w:val="left"/>
    </w:lvl>
    <w:lvl w:ilvl="2" w:tplc="764A520A">
      <w:numFmt w:val="decimal"/>
      <w:lvlText w:val=""/>
      <w:lvlJc w:val="left"/>
    </w:lvl>
    <w:lvl w:ilvl="3" w:tplc="C5CEEBD0">
      <w:numFmt w:val="decimal"/>
      <w:lvlText w:val=""/>
      <w:lvlJc w:val="left"/>
    </w:lvl>
    <w:lvl w:ilvl="4" w:tplc="4DBCA90C">
      <w:numFmt w:val="decimal"/>
      <w:lvlText w:val=""/>
      <w:lvlJc w:val="left"/>
    </w:lvl>
    <w:lvl w:ilvl="5" w:tplc="DFD0E9FC">
      <w:numFmt w:val="decimal"/>
      <w:lvlText w:val=""/>
      <w:lvlJc w:val="left"/>
    </w:lvl>
    <w:lvl w:ilvl="6" w:tplc="2744C5F2">
      <w:numFmt w:val="decimal"/>
      <w:lvlText w:val=""/>
      <w:lvlJc w:val="left"/>
    </w:lvl>
    <w:lvl w:ilvl="7" w:tplc="8E34C678">
      <w:numFmt w:val="decimal"/>
      <w:lvlText w:val=""/>
      <w:lvlJc w:val="left"/>
    </w:lvl>
    <w:lvl w:ilvl="8" w:tplc="9342D88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59633C0"/>
    <w:lvl w:ilvl="0" w:tplc="DC52C8BA">
      <w:start w:val="1"/>
      <w:numFmt w:val="bullet"/>
      <w:lvlText w:val="☒"/>
      <w:lvlJc w:val="left"/>
    </w:lvl>
    <w:lvl w:ilvl="1" w:tplc="34A8A1F8">
      <w:numFmt w:val="decimal"/>
      <w:lvlText w:val=""/>
      <w:lvlJc w:val="left"/>
    </w:lvl>
    <w:lvl w:ilvl="2" w:tplc="496C0976">
      <w:numFmt w:val="decimal"/>
      <w:lvlText w:val=""/>
      <w:lvlJc w:val="left"/>
    </w:lvl>
    <w:lvl w:ilvl="3" w:tplc="3946B768">
      <w:numFmt w:val="decimal"/>
      <w:lvlText w:val=""/>
      <w:lvlJc w:val="left"/>
    </w:lvl>
    <w:lvl w:ilvl="4" w:tplc="89227AEC">
      <w:numFmt w:val="decimal"/>
      <w:lvlText w:val=""/>
      <w:lvlJc w:val="left"/>
    </w:lvl>
    <w:lvl w:ilvl="5" w:tplc="26A866A8">
      <w:numFmt w:val="decimal"/>
      <w:lvlText w:val=""/>
      <w:lvlJc w:val="left"/>
    </w:lvl>
    <w:lvl w:ilvl="6" w:tplc="9D4AB216">
      <w:numFmt w:val="decimal"/>
      <w:lvlText w:val=""/>
      <w:lvlJc w:val="left"/>
    </w:lvl>
    <w:lvl w:ilvl="7" w:tplc="62FA8006">
      <w:numFmt w:val="decimal"/>
      <w:lvlText w:val=""/>
      <w:lvlJc w:val="left"/>
    </w:lvl>
    <w:lvl w:ilvl="8" w:tplc="0C60281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40C0E8C"/>
    <w:lvl w:ilvl="0" w:tplc="4ED0D1AA">
      <w:start w:val="1"/>
      <w:numFmt w:val="bullet"/>
      <w:lvlText w:val="☒"/>
      <w:lvlJc w:val="left"/>
    </w:lvl>
    <w:lvl w:ilvl="1" w:tplc="120EE1EE">
      <w:numFmt w:val="decimal"/>
      <w:lvlText w:val=""/>
      <w:lvlJc w:val="left"/>
    </w:lvl>
    <w:lvl w:ilvl="2" w:tplc="1B060A1A">
      <w:numFmt w:val="decimal"/>
      <w:lvlText w:val=""/>
      <w:lvlJc w:val="left"/>
    </w:lvl>
    <w:lvl w:ilvl="3" w:tplc="F9DC25C8">
      <w:numFmt w:val="decimal"/>
      <w:lvlText w:val=""/>
      <w:lvlJc w:val="left"/>
    </w:lvl>
    <w:lvl w:ilvl="4" w:tplc="F51A662A">
      <w:numFmt w:val="decimal"/>
      <w:lvlText w:val=""/>
      <w:lvlJc w:val="left"/>
    </w:lvl>
    <w:lvl w:ilvl="5" w:tplc="D700B68A">
      <w:numFmt w:val="decimal"/>
      <w:lvlText w:val=""/>
      <w:lvlJc w:val="left"/>
    </w:lvl>
    <w:lvl w:ilvl="6" w:tplc="71C4E7D2">
      <w:numFmt w:val="decimal"/>
      <w:lvlText w:val=""/>
      <w:lvlJc w:val="left"/>
    </w:lvl>
    <w:lvl w:ilvl="7" w:tplc="1EDE79FA">
      <w:numFmt w:val="decimal"/>
      <w:lvlText w:val=""/>
      <w:lvlJc w:val="left"/>
    </w:lvl>
    <w:lvl w:ilvl="8" w:tplc="FB56C40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E732298E"/>
    <w:lvl w:ilvl="0" w:tplc="A48CF7D4">
      <w:start w:val="1"/>
      <w:numFmt w:val="bullet"/>
      <w:lvlText w:val="☐"/>
      <w:lvlJc w:val="left"/>
    </w:lvl>
    <w:lvl w:ilvl="1" w:tplc="425ADCF2">
      <w:numFmt w:val="decimal"/>
      <w:lvlText w:val=""/>
      <w:lvlJc w:val="left"/>
    </w:lvl>
    <w:lvl w:ilvl="2" w:tplc="BF50E652">
      <w:numFmt w:val="decimal"/>
      <w:lvlText w:val=""/>
      <w:lvlJc w:val="left"/>
    </w:lvl>
    <w:lvl w:ilvl="3" w:tplc="5F1297BA">
      <w:numFmt w:val="decimal"/>
      <w:lvlText w:val=""/>
      <w:lvlJc w:val="left"/>
    </w:lvl>
    <w:lvl w:ilvl="4" w:tplc="37F66BE0">
      <w:numFmt w:val="decimal"/>
      <w:lvlText w:val=""/>
      <w:lvlJc w:val="left"/>
    </w:lvl>
    <w:lvl w:ilvl="5" w:tplc="C7689350">
      <w:numFmt w:val="decimal"/>
      <w:lvlText w:val=""/>
      <w:lvlJc w:val="left"/>
    </w:lvl>
    <w:lvl w:ilvl="6" w:tplc="EFF646C6">
      <w:numFmt w:val="decimal"/>
      <w:lvlText w:val=""/>
      <w:lvlJc w:val="left"/>
    </w:lvl>
    <w:lvl w:ilvl="7" w:tplc="8506D30E">
      <w:numFmt w:val="decimal"/>
      <w:lvlText w:val=""/>
      <w:lvlJc w:val="left"/>
    </w:lvl>
    <w:lvl w:ilvl="8" w:tplc="748C8352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6B4A79D6"/>
    <w:lvl w:ilvl="0" w:tplc="9774CBEE">
      <w:start w:val="1"/>
      <w:numFmt w:val="bullet"/>
      <w:lvlText w:val="☐"/>
      <w:lvlJc w:val="left"/>
    </w:lvl>
    <w:lvl w:ilvl="1" w:tplc="27A8D548">
      <w:numFmt w:val="decimal"/>
      <w:lvlText w:val=""/>
      <w:lvlJc w:val="left"/>
    </w:lvl>
    <w:lvl w:ilvl="2" w:tplc="BB4E4E18">
      <w:numFmt w:val="decimal"/>
      <w:lvlText w:val=""/>
      <w:lvlJc w:val="left"/>
    </w:lvl>
    <w:lvl w:ilvl="3" w:tplc="643A9E1E">
      <w:numFmt w:val="decimal"/>
      <w:lvlText w:val=""/>
      <w:lvlJc w:val="left"/>
    </w:lvl>
    <w:lvl w:ilvl="4" w:tplc="5164DB8A">
      <w:numFmt w:val="decimal"/>
      <w:lvlText w:val=""/>
      <w:lvlJc w:val="left"/>
    </w:lvl>
    <w:lvl w:ilvl="5" w:tplc="CA026960">
      <w:numFmt w:val="decimal"/>
      <w:lvlText w:val=""/>
      <w:lvlJc w:val="left"/>
    </w:lvl>
    <w:lvl w:ilvl="6" w:tplc="0ACEC24A">
      <w:numFmt w:val="decimal"/>
      <w:lvlText w:val=""/>
      <w:lvlJc w:val="left"/>
    </w:lvl>
    <w:lvl w:ilvl="7" w:tplc="171E1E80">
      <w:numFmt w:val="decimal"/>
      <w:lvlText w:val=""/>
      <w:lvlJc w:val="left"/>
    </w:lvl>
    <w:lvl w:ilvl="8" w:tplc="7AC0A0E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E3"/>
    <w:rsid w:val="005F5F1B"/>
    <w:rsid w:val="00F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8A68E"/>
  <w15:docId w15:val="{163619FD-3026-D641-B24E-20E342E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2022-04-25T14:29:00Z</dcterms:created>
  <dcterms:modified xsi:type="dcterms:W3CDTF">2022-04-25T14:29:00Z</dcterms:modified>
</cp:coreProperties>
</file>