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5E99" w14:textId="77777777" w:rsidR="00836592" w:rsidRDefault="0077148E">
      <w:pPr>
        <w:ind w:right="-59"/>
        <w:jc w:val="center"/>
        <w:rPr>
          <w:sz w:val="20"/>
          <w:szCs w:val="20"/>
        </w:rPr>
      </w:pPr>
      <w:bookmarkStart w:id="0" w:name="page1"/>
      <w:bookmarkEnd w:id="0"/>
      <w:r>
        <w:rPr>
          <w:rFonts w:eastAsia="Times New Roman"/>
          <w:b/>
          <w:bCs/>
          <w:sz w:val="18"/>
          <w:szCs w:val="18"/>
        </w:rPr>
        <w:t>As filed with the Securities and Exchange Commission on May 9, 2022</w:t>
      </w:r>
    </w:p>
    <w:p w14:paraId="26DED658" w14:textId="77777777" w:rsidR="00836592" w:rsidRDefault="00836592">
      <w:pPr>
        <w:spacing w:line="31" w:lineRule="exact"/>
        <w:rPr>
          <w:sz w:val="24"/>
          <w:szCs w:val="24"/>
        </w:rPr>
      </w:pPr>
    </w:p>
    <w:p w14:paraId="4DD1C1BD" w14:textId="77777777" w:rsidR="00836592" w:rsidRDefault="0077148E">
      <w:pPr>
        <w:ind w:left="8840"/>
        <w:rPr>
          <w:sz w:val="20"/>
          <w:szCs w:val="20"/>
        </w:rPr>
      </w:pPr>
      <w:r>
        <w:rPr>
          <w:rFonts w:eastAsia="Times New Roman"/>
          <w:b/>
          <w:bCs/>
          <w:sz w:val="18"/>
          <w:szCs w:val="18"/>
        </w:rPr>
        <w:t>Registration No. 333-</w:t>
      </w:r>
    </w:p>
    <w:p w14:paraId="03024C5A" w14:textId="77777777" w:rsidR="00836592" w:rsidRDefault="0077148E">
      <w:pPr>
        <w:spacing w:line="20" w:lineRule="exact"/>
        <w:rPr>
          <w:sz w:val="24"/>
          <w:szCs w:val="24"/>
        </w:rPr>
      </w:pPr>
      <w:r>
        <w:rPr>
          <w:noProof/>
          <w:sz w:val="24"/>
          <w:szCs w:val="24"/>
        </w:rPr>
        <w:drawing>
          <wp:anchor distT="0" distB="0" distL="114300" distR="114300" simplePos="0" relativeHeight="251649024" behindDoc="1" locked="0" layoutInCell="0" allowOverlap="1" wp14:anchorId="34E88663" wp14:editId="577851F7">
            <wp:simplePos x="0" y="0"/>
            <wp:positionH relativeFrom="column">
              <wp:posOffset>-1905</wp:posOffset>
            </wp:positionH>
            <wp:positionV relativeFrom="paragraph">
              <wp:posOffset>66040</wp:posOffset>
            </wp:positionV>
            <wp:extent cx="699516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95160" cy="889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14:anchorId="3DED4DF1" wp14:editId="53D3EEE4">
            <wp:simplePos x="0" y="0"/>
            <wp:positionH relativeFrom="column">
              <wp:posOffset>-1905</wp:posOffset>
            </wp:positionH>
            <wp:positionV relativeFrom="paragraph">
              <wp:posOffset>108585</wp:posOffset>
            </wp:positionV>
            <wp:extent cx="699516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995160" cy="8890"/>
                    </a:xfrm>
                    <a:prstGeom prst="rect">
                      <a:avLst/>
                    </a:prstGeom>
                    <a:noFill/>
                  </pic:spPr>
                </pic:pic>
              </a:graphicData>
            </a:graphic>
          </wp:anchor>
        </w:drawing>
      </w:r>
    </w:p>
    <w:p w14:paraId="0A37C043" w14:textId="77777777" w:rsidR="00836592" w:rsidRDefault="00836592">
      <w:pPr>
        <w:spacing w:line="198" w:lineRule="exact"/>
        <w:rPr>
          <w:sz w:val="24"/>
          <w:szCs w:val="24"/>
        </w:rPr>
      </w:pPr>
    </w:p>
    <w:p w14:paraId="17D77A39" w14:textId="77777777" w:rsidR="00836592" w:rsidRDefault="0077148E">
      <w:pPr>
        <w:ind w:right="-59"/>
        <w:jc w:val="center"/>
        <w:rPr>
          <w:sz w:val="20"/>
          <w:szCs w:val="20"/>
        </w:rPr>
      </w:pPr>
      <w:r>
        <w:rPr>
          <w:rFonts w:eastAsia="Times New Roman"/>
          <w:b/>
          <w:bCs/>
          <w:sz w:val="32"/>
          <w:szCs w:val="32"/>
        </w:rPr>
        <w:t>UNITED STATES</w:t>
      </w:r>
    </w:p>
    <w:p w14:paraId="4078A9CD" w14:textId="77777777" w:rsidR="00836592" w:rsidRDefault="00836592">
      <w:pPr>
        <w:spacing w:line="37" w:lineRule="exact"/>
        <w:rPr>
          <w:sz w:val="24"/>
          <w:szCs w:val="24"/>
        </w:rPr>
      </w:pPr>
    </w:p>
    <w:p w14:paraId="7016E48A" w14:textId="77777777" w:rsidR="00836592" w:rsidRDefault="0077148E">
      <w:pPr>
        <w:ind w:right="-59"/>
        <w:jc w:val="center"/>
        <w:rPr>
          <w:sz w:val="20"/>
          <w:szCs w:val="20"/>
        </w:rPr>
      </w:pPr>
      <w:r>
        <w:rPr>
          <w:rFonts w:eastAsia="Times New Roman"/>
          <w:b/>
          <w:bCs/>
          <w:sz w:val="32"/>
          <w:szCs w:val="32"/>
        </w:rPr>
        <w:t>SECURITIES AND EXCHANGE COMMISSION</w:t>
      </w:r>
    </w:p>
    <w:p w14:paraId="394A7A2B" w14:textId="77777777" w:rsidR="00836592" w:rsidRDefault="0077148E">
      <w:pPr>
        <w:ind w:right="-59"/>
        <w:jc w:val="center"/>
        <w:rPr>
          <w:sz w:val="20"/>
          <w:szCs w:val="20"/>
        </w:rPr>
      </w:pPr>
      <w:r>
        <w:rPr>
          <w:rFonts w:eastAsia="Times New Roman"/>
          <w:b/>
          <w:bCs/>
        </w:rPr>
        <w:t>Washington, D.C. 20549</w:t>
      </w:r>
    </w:p>
    <w:p w14:paraId="793D9D28" w14:textId="77777777" w:rsidR="00836592" w:rsidRDefault="0077148E">
      <w:pPr>
        <w:spacing w:line="20" w:lineRule="exact"/>
        <w:rPr>
          <w:sz w:val="24"/>
          <w:szCs w:val="24"/>
        </w:rPr>
      </w:pPr>
      <w:r>
        <w:rPr>
          <w:noProof/>
          <w:sz w:val="24"/>
          <w:szCs w:val="24"/>
        </w:rPr>
        <w:drawing>
          <wp:anchor distT="0" distB="0" distL="114300" distR="114300" simplePos="0" relativeHeight="251651072" behindDoc="1" locked="0" layoutInCell="0" allowOverlap="1" wp14:anchorId="04808097" wp14:editId="50D1D993">
            <wp:simplePos x="0" y="0"/>
            <wp:positionH relativeFrom="column">
              <wp:posOffset>2757805</wp:posOffset>
            </wp:positionH>
            <wp:positionV relativeFrom="paragraph">
              <wp:posOffset>218440</wp:posOffset>
            </wp:positionV>
            <wp:extent cx="147447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74470" cy="8255"/>
                    </a:xfrm>
                    <a:prstGeom prst="rect">
                      <a:avLst/>
                    </a:prstGeom>
                    <a:noFill/>
                  </pic:spPr>
                </pic:pic>
              </a:graphicData>
            </a:graphic>
          </wp:anchor>
        </w:drawing>
      </w:r>
    </w:p>
    <w:p w14:paraId="4BC30A0E" w14:textId="77777777" w:rsidR="00836592" w:rsidRDefault="00836592">
      <w:pPr>
        <w:spacing w:line="200" w:lineRule="exact"/>
        <w:rPr>
          <w:sz w:val="24"/>
          <w:szCs w:val="24"/>
        </w:rPr>
      </w:pPr>
    </w:p>
    <w:p w14:paraId="1465A51D" w14:textId="77777777" w:rsidR="00836592" w:rsidRDefault="00836592">
      <w:pPr>
        <w:spacing w:line="307" w:lineRule="exact"/>
        <w:rPr>
          <w:sz w:val="24"/>
          <w:szCs w:val="24"/>
        </w:rPr>
      </w:pPr>
    </w:p>
    <w:p w14:paraId="1A7BFDD6" w14:textId="77777777" w:rsidR="00836592" w:rsidRDefault="0077148E">
      <w:pPr>
        <w:ind w:right="-59"/>
        <w:jc w:val="center"/>
        <w:rPr>
          <w:sz w:val="20"/>
          <w:szCs w:val="20"/>
        </w:rPr>
      </w:pPr>
      <w:r>
        <w:rPr>
          <w:rFonts w:eastAsia="Times New Roman"/>
          <w:b/>
          <w:bCs/>
          <w:sz w:val="32"/>
          <w:szCs w:val="32"/>
        </w:rPr>
        <w:t>FORM S-8</w:t>
      </w:r>
    </w:p>
    <w:p w14:paraId="21C5CC57" w14:textId="77777777" w:rsidR="00836592" w:rsidRDefault="00836592">
      <w:pPr>
        <w:spacing w:line="37" w:lineRule="exact"/>
        <w:rPr>
          <w:sz w:val="24"/>
          <w:szCs w:val="24"/>
        </w:rPr>
      </w:pPr>
    </w:p>
    <w:p w14:paraId="3C3CF807" w14:textId="77777777" w:rsidR="00836592" w:rsidRDefault="0077148E">
      <w:pPr>
        <w:ind w:right="-59"/>
        <w:jc w:val="center"/>
        <w:rPr>
          <w:sz w:val="20"/>
          <w:szCs w:val="20"/>
        </w:rPr>
      </w:pPr>
      <w:r>
        <w:rPr>
          <w:rFonts w:eastAsia="Times New Roman"/>
          <w:b/>
          <w:bCs/>
          <w:sz w:val="32"/>
          <w:szCs w:val="32"/>
        </w:rPr>
        <w:t>REGISTRATION STATEMENT</w:t>
      </w:r>
    </w:p>
    <w:p w14:paraId="0A03F6E5" w14:textId="77777777" w:rsidR="00836592" w:rsidRDefault="0077148E">
      <w:pPr>
        <w:spacing w:line="230" w:lineRule="auto"/>
        <w:ind w:right="-59"/>
        <w:jc w:val="center"/>
        <w:rPr>
          <w:sz w:val="20"/>
          <w:szCs w:val="20"/>
        </w:rPr>
      </w:pPr>
      <w:r>
        <w:rPr>
          <w:rFonts w:eastAsia="Times New Roman"/>
          <w:b/>
          <w:bCs/>
          <w:i/>
          <w:iCs/>
        </w:rPr>
        <w:t>UNDER</w:t>
      </w:r>
    </w:p>
    <w:p w14:paraId="55235434" w14:textId="77777777" w:rsidR="00836592" w:rsidRDefault="00836592">
      <w:pPr>
        <w:spacing w:line="1" w:lineRule="exact"/>
        <w:rPr>
          <w:sz w:val="24"/>
          <w:szCs w:val="24"/>
        </w:rPr>
      </w:pPr>
    </w:p>
    <w:p w14:paraId="476244C1" w14:textId="77777777" w:rsidR="00836592" w:rsidRDefault="0077148E">
      <w:pPr>
        <w:ind w:right="-59"/>
        <w:jc w:val="center"/>
        <w:rPr>
          <w:sz w:val="20"/>
          <w:szCs w:val="20"/>
        </w:rPr>
      </w:pPr>
      <w:r>
        <w:rPr>
          <w:rFonts w:eastAsia="Times New Roman"/>
          <w:b/>
          <w:bCs/>
          <w:i/>
          <w:iCs/>
        </w:rPr>
        <w:t>THE SECURITIES ACT OF 1933</w:t>
      </w:r>
    </w:p>
    <w:p w14:paraId="1FF46F3D" w14:textId="77777777" w:rsidR="00836592" w:rsidRDefault="0077148E">
      <w:pPr>
        <w:spacing w:line="20" w:lineRule="exact"/>
        <w:rPr>
          <w:sz w:val="24"/>
          <w:szCs w:val="24"/>
        </w:rPr>
      </w:pPr>
      <w:r>
        <w:rPr>
          <w:noProof/>
          <w:sz w:val="24"/>
          <w:szCs w:val="24"/>
        </w:rPr>
        <w:drawing>
          <wp:anchor distT="0" distB="0" distL="114300" distR="114300" simplePos="0" relativeHeight="251652096" behindDoc="1" locked="0" layoutInCell="0" allowOverlap="1" wp14:anchorId="1D94C980" wp14:editId="7002F8F5">
            <wp:simplePos x="0" y="0"/>
            <wp:positionH relativeFrom="column">
              <wp:posOffset>2757805</wp:posOffset>
            </wp:positionH>
            <wp:positionV relativeFrom="paragraph">
              <wp:posOffset>218440</wp:posOffset>
            </wp:positionV>
            <wp:extent cx="1474470"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74470" cy="8255"/>
                    </a:xfrm>
                    <a:prstGeom prst="rect">
                      <a:avLst/>
                    </a:prstGeom>
                    <a:noFill/>
                  </pic:spPr>
                </pic:pic>
              </a:graphicData>
            </a:graphic>
          </wp:anchor>
        </w:drawing>
      </w:r>
    </w:p>
    <w:p w14:paraId="7F5C49CD" w14:textId="77777777" w:rsidR="00836592" w:rsidRDefault="00836592">
      <w:pPr>
        <w:spacing w:line="200" w:lineRule="exact"/>
        <w:rPr>
          <w:sz w:val="24"/>
          <w:szCs w:val="24"/>
        </w:rPr>
      </w:pPr>
    </w:p>
    <w:p w14:paraId="12884B17" w14:textId="77777777" w:rsidR="00836592" w:rsidRDefault="00836592">
      <w:pPr>
        <w:spacing w:line="303" w:lineRule="exact"/>
        <w:rPr>
          <w:sz w:val="24"/>
          <w:szCs w:val="24"/>
        </w:rPr>
      </w:pPr>
    </w:p>
    <w:p w14:paraId="11B57086" w14:textId="77777777" w:rsidR="00836592" w:rsidRDefault="0077148E">
      <w:pPr>
        <w:ind w:right="-59"/>
        <w:jc w:val="center"/>
        <w:rPr>
          <w:sz w:val="20"/>
          <w:szCs w:val="20"/>
        </w:rPr>
      </w:pPr>
      <w:r>
        <w:rPr>
          <w:rFonts w:eastAsia="Times New Roman"/>
          <w:b/>
          <w:bCs/>
          <w:sz w:val="43"/>
          <w:szCs w:val="43"/>
        </w:rPr>
        <w:t>Verrica Pharmaceuticals Inc.</w:t>
      </w:r>
    </w:p>
    <w:p w14:paraId="78AA7CDF" w14:textId="77777777" w:rsidR="00836592" w:rsidRDefault="00836592">
      <w:pPr>
        <w:spacing w:line="58" w:lineRule="exact"/>
        <w:rPr>
          <w:sz w:val="24"/>
          <w:szCs w:val="24"/>
        </w:rPr>
      </w:pPr>
    </w:p>
    <w:p w14:paraId="3F85800E" w14:textId="77777777" w:rsidR="00836592" w:rsidRDefault="0077148E">
      <w:pPr>
        <w:ind w:right="-59"/>
        <w:jc w:val="center"/>
        <w:rPr>
          <w:sz w:val="20"/>
          <w:szCs w:val="20"/>
        </w:rPr>
      </w:pPr>
      <w:r>
        <w:rPr>
          <w:rFonts w:eastAsia="Times New Roman"/>
          <w:b/>
          <w:bCs/>
          <w:sz w:val="18"/>
          <w:szCs w:val="18"/>
        </w:rPr>
        <w:t>(Exact name of Registrant as specified in its charter)</w:t>
      </w:r>
    </w:p>
    <w:p w14:paraId="7F8E7B77" w14:textId="77777777" w:rsidR="00836592" w:rsidRDefault="0077148E">
      <w:pPr>
        <w:spacing w:line="20" w:lineRule="exact"/>
        <w:rPr>
          <w:sz w:val="24"/>
          <w:szCs w:val="24"/>
        </w:rPr>
      </w:pPr>
      <w:r>
        <w:rPr>
          <w:noProof/>
          <w:sz w:val="24"/>
          <w:szCs w:val="24"/>
        </w:rPr>
        <w:drawing>
          <wp:anchor distT="0" distB="0" distL="114300" distR="114300" simplePos="0" relativeHeight="251653120" behindDoc="1" locked="0" layoutInCell="0" allowOverlap="1" wp14:anchorId="3D15B774" wp14:editId="052BBF13">
            <wp:simplePos x="0" y="0"/>
            <wp:positionH relativeFrom="column">
              <wp:posOffset>2757805</wp:posOffset>
            </wp:positionH>
            <wp:positionV relativeFrom="paragraph">
              <wp:posOffset>236220</wp:posOffset>
            </wp:positionV>
            <wp:extent cx="1474470"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474470" cy="8255"/>
                    </a:xfrm>
                    <a:prstGeom prst="rect">
                      <a:avLst/>
                    </a:prstGeom>
                    <a:noFill/>
                  </pic:spPr>
                </pic:pic>
              </a:graphicData>
            </a:graphic>
          </wp:anchor>
        </w:drawing>
      </w:r>
    </w:p>
    <w:p w14:paraId="18237107" w14:textId="77777777" w:rsidR="00836592" w:rsidRDefault="00836592">
      <w:pPr>
        <w:sectPr w:rsidR="00836592">
          <w:pgSz w:w="11900" w:h="16838"/>
          <w:pgMar w:top="225" w:right="499" w:bottom="1440" w:left="440" w:header="0" w:footer="0" w:gutter="0"/>
          <w:cols w:space="720" w:equalWidth="0">
            <w:col w:w="10960"/>
          </w:cols>
        </w:sectPr>
      </w:pPr>
    </w:p>
    <w:p w14:paraId="22B3E97E" w14:textId="77777777" w:rsidR="00836592" w:rsidRDefault="00836592">
      <w:pPr>
        <w:spacing w:line="200" w:lineRule="exact"/>
        <w:rPr>
          <w:sz w:val="24"/>
          <w:szCs w:val="24"/>
        </w:rPr>
      </w:pPr>
    </w:p>
    <w:p w14:paraId="6B115958" w14:textId="77777777" w:rsidR="00836592" w:rsidRDefault="00836592">
      <w:pPr>
        <w:spacing w:line="200" w:lineRule="exact"/>
        <w:rPr>
          <w:sz w:val="24"/>
          <w:szCs w:val="24"/>
        </w:rPr>
      </w:pPr>
    </w:p>
    <w:p w14:paraId="139D6541" w14:textId="77777777" w:rsidR="00836592" w:rsidRDefault="00836592">
      <w:pPr>
        <w:spacing w:line="233" w:lineRule="exact"/>
        <w:rPr>
          <w:sz w:val="24"/>
          <w:szCs w:val="24"/>
        </w:rPr>
      </w:pPr>
    </w:p>
    <w:p w14:paraId="184231D4" w14:textId="77777777" w:rsidR="00836592" w:rsidRDefault="0077148E">
      <w:pPr>
        <w:ind w:left="2420"/>
        <w:rPr>
          <w:sz w:val="20"/>
          <w:szCs w:val="20"/>
        </w:rPr>
      </w:pPr>
      <w:r>
        <w:rPr>
          <w:rFonts w:eastAsia="Times New Roman"/>
          <w:b/>
          <w:bCs/>
          <w:sz w:val="17"/>
          <w:szCs w:val="17"/>
        </w:rPr>
        <w:t>Delaware</w:t>
      </w:r>
    </w:p>
    <w:p w14:paraId="3E7E42DF" w14:textId="77777777" w:rsidR="00836592" w:rsidRDefault="0077148E">
      <w:pPr>
        <w:spacing w:line="20" w:lineRule="exact"/>
        <w:rPr>
          <w:sz w:val="24"/>
          <w:szCs w:val="24"/>
        </w:rPr>
      </w:pPr>
      <w:r>
        <w:rPr>
          <w:sz w:val="24"/>
          <w:szCs w:val="24"/>
        </w:rPr>
        <w:br w:type="column"/>
      </w:r>
    </w:p>
    <w:p w14:paraId="0CD828FA" w14:textId="77777777" w:rsidR="00836592" w:rsidRDefault="00836592">
      <w:pPr>
        <w:spacing w:line="200" w:lineRule="exact"/>
        <w:rPr>
          <w:sz w:val="24"/>
          <w:szCs w:val="24"/>
        </w:rPr>
      </w:pPr>
    </w:p>
    <w:p w14:paraId="5BA8A8A1" w14:textId="77777777" w:rsidR="00836592" w:rsidRDefault="00836592">
      <w:pPr>
        <w:spacing w:line="200" w:lineRule="exact"/>
        <w:rPr>
          <w:sz w:val="24"/>
          <w:szCs w:val="24"/>
        </w:rPr>
      </w:pPr>
    </w:p>
    <w:p w14:paraId="705A0FF6" w14:textId="77777777" w:rsidR="00836592" w:rsidRDefault="00836592">
      <w:pPr>
        <w:spacing w:line="213" w:lineRule="exact"/>
        <w:rPr>
          <w:sz w:val="24"/>
          <w:szCs w:val="24"/>
        </w:rPr>
      </w:pPr>
    </w:p>
    <w:p w14:paraId="4A234AA6" w14:textId="77777777" w:rsidR="00836592" w:rsidRDefault="0077148E">
      <w:pPr>
        <w:rPr>
          <w:sz w:val="20"/>
          <w:szCs w:val="20"/>
        </w:rPr>
      </w:pPr>
      <w:r>
        <w:rPr>
          <w:rFonts w:eastAsia="Times New Roman"/>
          <w:b/>
          <w:bCs/>
          <w:sz w:val="18"/>
          <w:szCs w:val="18"/>
        </w:rPr>
        <w:t>46-3137900</w:t>
      </w:r>
    </w:p>
    <w:p w14:paraId="46F3ACED" w14:textId="77777777" w:rsidR="00836592" w:rsidRDefault="00836592">
      <w:pPr>
        <w:spacing w:line="12" w:lineRule="exact"/>
        <w:rPr>
          <w:sz w:val="24"/>
          <w:szCs w:val="24"/>
        </w:rPr>
      </w:pPr>
    </w:p>
    <w:p w14:paraId="0D3DEC26" w14:textId="77777777" w:rsidR="00836592" w:rsidRDefault="00836592">
      <w:pPr>
        <w:sectPr w:rsidR="00836592">
          <w:type w:val="continuous"/>
          <w:pgSz w:w="11900" w:h="16838"/>
          <w:pgMar w:top="225" w:right="499" w:bottom="1440" w:left="440" w:header="0" w:footer="0" w:gutter="0"/>
          <w:cols w:num="2" w:space="720" w:equalWidth="0">
            <w:col w:w="7180" w:space="720"/>
            <w:col w:w="3060"/>
          </w:cols>
        </w:sectPr>
      </w:pPr>
    </w:p>
    <w:p w14:paraId="1B991E70" w14:textId="77777777" w:rsidR="00836592" w:rsidRDefault="0077148E">
      <w:pPr>
        <w:ind w:left="1880"/>
        <w:rPr>
          <w:sz w:val="20"/>
          <w:szCs w:val="20"/>
        </w:rPr>
      </w:pPr>
      <w:r>
        <w:rPr>
          <w:rFonts w:eastAsia="Times New Roman"/>
          <w:b/>
          <w:bCs/>
          <w:sz w:val="14"/>
          <w:szCs w:val="14"/>
        </w:rPr>
        <w:t>(State or other jurisdiction of</w:t>
      </w:r>
    </w:p>
    <w:p w14:paraId="5C315DBE" w14:textId="77777777" w:rsidR="00836592" w:rsidRDefault="0077148E">
      <w:pPr>
        <w:ind w:left="1840"/>
        <w:rPr>
          <w:sz w:val="20"/>
          <w:szCs w:val="20"/>
        </w:rPr>
      </w:pPr>
      <w:r>
        <w:rPr>
          <w:rFonts w:eastAsia="Times New Roman"/>
          <w:b/>
          <w:bCs/>
          <w:sz w:val="14"/>
          <w:szCs w:val="14"/>
        </w:rPr>
        <w:t>Incorporation or organization)</w:t>
      </w:r>
    </w:p>
    <w:p w14:paraId="6CE61E8F" w14:textId="77777777" w:rsidR="00836592" w:rsidRDefault="0077148E">
      <w:pPr>
        <w:spacing w:line="20" w:lineRule="exact"/>
        <w:rPr>
          <w:sz w:val="24"/>
          <w:szCs w:val="24"/>
        </w:rPr>
      </w:pPr>
      <w:r>
        <w:rPr>
          <w:sz w:val="24"/>
          <w:szCs w:val="24"/>
        </w:rPr>
        <w:br w:type="column"/>
      </w:r>
    </w:p>
    <w:p w14:paraId="532F3A4D" w14:textId="77777777" w:rsidR="00836592" w:rsidRDefault="0077148E">
      <w:pPr>
        <w:ind w:left="40"/>
        <w:rPr>
          <w:sz w:val="20"/>
          <w:szCs w:val="20"/>
        </w:rPr>
      </w:pPr>
      <w:r>
        <w:rPr>
          <w:rFonts w:eastAsia="Times New Roman"/>
          <w:b/>
          <w:bCs/>
          <w:sz w:val="14"/>
          <w:szCs w:val="14"/>
        </w:rPr>
        <w:t>(I.R.S. Employer</w:t>
      </w:r>
    </w:p>
    <w:p w14:paraId="55DC7A9B" w14:textId="77777777" w:rsidR="00836592" w:rsidRDefault="0077148E">
      <w:pPr>
        <w:rPr>
          <w:sz w:val="20"/>
          <w:szCs w:val="20"/>
        </w:rPr>
      </w:pPr>
      <w:r>
        <w:rPr>
          <w:rFonts w:eastAsia="Times New Roman"/>
          <w:b/>
          <w:bCs/>
          <w:sz w:val="14"/>
          <w:szCs w:val="14"/>
        </w:rPr>
        <w:t>Identification No.)</w:t>
      </w:r>
    </w:p>
    <w:p w14:paraId="065875F6" w14:textId="77777777" w:rsidR="00836592" w:rsidRDefault="00836592">
      <w:pPr>
        <w:spacing w:line="200" w:lineRule="exact"/>
        <w:rPr>
          <w:sz w:val="24"/>
          <w:szCs w:val="24"/>
        </w:rPr>
      </w:pPr>
    </w:p>
    <w:p w14:paraId="0AB21631" w14:textId="77777777" w:rsidR="00836592" w:rsidRDefault="00836592">
      <w:pPr>
        <w:sectPr w:rsidR="00836592">
          <w:type w:val="continuous"/>
          <w:pgSz w:w="11900" w:h="16838"/>
          <w:pgMar w:top="225" w:right="499" w:bottom="1440" w:left="440" w:header="0" w:footer="0" w:gutter="0"/>
          <w:cols w:num="2" w:space="720" w:equalWidth="0">
            <w:col w:w="7060" w:space="720"/>
            <w:col w:w="3180"/>
          </w:cols>
        </w:sectPr>
      </w:pPr>
    </w:p>
    <w:p w14:paraId="6D0A15A3" w14:textId="77777777" w:rsidR="00836592" w:rsidRDefault="00836592">
      <w:pPr>
        <w:spacing w:line="1" w:lineRule="exact"/>
        <w:rPr>
          <w:sz w:val="24"/>
          <w:szCs w:val="24"/>
        </w:rPr>
      </w:pPr>
    </w:p>
    <w:p w14:paraId="36ED0520" w14:textId="77777777" w:rsidR="00836592" w:rsidRDefault="0077148E">
      <w:pPr>
        <w:ind w:left="4380"/>
        <w:rPr>
          <w:sz w:val="20"/>
          <w:szCs w:val="20"/>
        </w:rPr>
      </w:pPr>
      <w:r>
        <w:rPr>
          <w:rFonts w:eastAsia="Times New Roman"/>
          <w:b/>
          <w:bCs/>
          <w:sz w:val="18"/>
          <w:szCs w:val="18"/>
        </w:rPr>
        <w:t>44 West Gay Street, Suite 400</w:t>
      </w:r>
    </w:p>
    <w:p w14:paraId="3DEA80A8" w14:textId="77777777" w:rsidR="00836592" w:rsidRDefault="00836592">
      <w:pPr>
        <w:spacing w:line="31" w:lineRule="exact"/>
        <w:rPr>
          <w:sz w:val="24"/>
          <w:szCs w:val="24"/>
        </w:rPr>
      </w:pPr>
    </w:p>
    <w:p w14:paraId="68567350" w14:textId="77777777" w:rsidR="00836592" w:rsidRDefault="0077148E">
      <w:pPr>
        <w:ind w:left="4600"/>
        <w:rPr>
          <w:sz w:val="20"/>
          <w:szCs w:val="20"/>
        </w:rPr>
      </w:pPr>
      <w:r>
        <w:rPr>
          <w:rFonts w:eastAsia="Times New Roman"/>
          <w:b/>
          <w:bCs/>
          <w:sz w:val="18"/>
          <w:szCs w:val="18"/>
        </w:rPr>
        <w:t>West Chester, PA 19380</w:t>
      </w:r>
    </w:p>
    <w:p w14:paraId="5792AC70" w14:textId="77777777" w:rsidR="00836592" w:rsidRDefault="00836592">
      <w:pPr>
        <w:spacing w:line="2" w:lineRule="exact"/>
        <w:rPr>
          <w:sz w:val="24"/>
          <w:szCs w:val="24"/>
        </w:rPr>
      </w:pPr>
    </w:p>
    <w:p w14:paraId="30EE1F80" w14:textId="77777777" w:rsidR="00836592" w:rsidRDefault="0077148E">
      <w:pPr>
        <w:ind w:right="-39"/>
        <w:jc w:val="center"/>
        <w:rPr>
          <w:sz w:val="20"/>
          <w:szCs w:val="20"/>
        </w:rPr>
      </w:pPr>
      <w:r>
        <w:rPr>
          <w:rFonts w:eastAsia="Times New Roman"/>
          <w:b/>
          <w:bCs/>
          <w:sz w:val="14"/>
          <w:szCs w:val="14"/>
        </w:rPr>
        <w:t>(Address of principal executive offices) (Zip code)</w:t>
      </w:r>
    </w:p>
    <w:p w14:paraId="3A3B5109" w14:textId="77777777" w:rsidR="00836592" w:rsidRDefault="00836592">
      <w:pPr>
        <w:spacing w:line="188" w:lineRule="exact"/>
        <w:rPr>
          <w:sz w:val="24"/>
          <w:szCs w:val="24"/>
        </w:rPr>
      </w:pPr>
    </w:p>
    <w:p w14:paraId="10A09074" w14:textId="77777777" w:rsidR="00836592" w:rsidRDefault="0077148E">
      <w:pPr>
        <w:ind w:left="4460"/>
        <w:rPr>
          <w:sz w:val="20"/>
          <w:szCs w:val="20"/>
        </w:rPr>
      </w:pPr>
      <w:r>
        <w:rPr>
          <w:rFonts w:eastAsia="Times New Roman"/>
          <w:b/>
          <w:bCs/>
          <w:sz w:val="18"/>
          <w:szCs w:val="18"/>
        </w:rPr>
        <w:t>2018 Equity Incentive Plan</w:t>
      </w:r>
    </w:p>
    <w:p w14:paraId="7AD25EDF" w14:textId="77777777" w:rsidR="00836592" w:rsidRDefault="00836592">
      <w:pPr>
        <w:spacing w:line="25" w:lineRule="exact"/>
        <w:rPr>
          <w:sz w:val="24"/>
          <w:szCs w:val="24"/>
        </w:rPr>
      </w:pPr>
    </w:p>
    <w:p w14:paraId="738E7BB5" w14:textId="77777777" w:rsidR="00836592" w:rsidRDefault="0077148E">
      <w:pPr>
        <w:ind w:right="-39"/>
        <w:jc w:val="center"/>
        <w:rPr>
          <w:sz w:val="20"/>
          <w:szCs w:val="20"/>
        </w:rPr>
      </w:pPr>
      <w:r>
        <w:rPr>
          <w:rFonts w:eastAsia="Times New Roman"/>
          <w:b/>
          <w:bCs/>
          <w:sz w:val="14"/>
          <w:szCs w:val="14"/>
        </w:rPr>
        <w:t>(Full title of the plan)</w:t>
      </w:r>
    </w:p>
    <w:p w14:paraId="3C2CC1C5" w14:textId="77777777" w:rsidR="00836592" w:rsidRDefault="00836592">
      <w:pPr>
        <w:sectPr w:rsidR="00836592">
          <w:type w:val="continuous"/>
          <w:pgSz w:w="11900" w:h="16838"/>
          <w:pgMar w:top="225" w:right="499" w:bottom="1440" w:left="440" w:header="0" w:footer="0" w:gutter="0"/>
          <w:cols w:space="720" w:equalWidth="0">
            <w:col w:w="10960"/>
          </w:cols>
        </w:sectPr>
      </w:pPr>
    </w:p>
    <w:p w14:paraId="1C127584" w14:textId="77777777" w:rsidR="00836592" w:rsidRDefault="00836592">
      <w:pPr>
        <w:spacing w:line="188" w:lineRule="exact"/>
        <w:rPr>
          <w:sz w:val="24"/>
          <w:szCs w:val="24"/>
        </w:rPr>
      </w:pPr>
    </w:p>
    <w:p w14:paraId="0B32FF5B" w14:textId="77777777" w:rsidR="00836592" w:rsidRDefault="0077148E">
      <w:pPr>
        <w:ind w:right="-39"/>
        <w:jc w:val="center"/>
        <w:rPr>
          <w:sz w:val="20"/>
          <w:szCs w:val="20"/>
        </w:rPr>
      </w:pPr>
      <w:r>
        <w:rPr>
          <w:rFonts w:eastAsia="Times New Roman"/>
          <w:b/>
          <w:bCs/>
          <w:sz w:val="18"/>
          <w:szCs w:val="18"/>
        </w:rPr>
        <w:t>Ted White</w:t>
      </w:r>
    </w:p>
    <w:p w14:paraId="3E7AF497" w14:textId="77777777" w:rsidR="00836592" w:rsidRDefault="00836592">
      <w:pPr>
        <w:spacing w:line="31" w:lineRule="exact"/>
        <w:rPr>
          <w:sz w:val="24"/>
          <w:szCs w:val="24"/>
        </w:rPr>
      </w:pPr>
    </w:p>
    <w:p w14:paraId="0E0616FB" w14:textId="77777777" w:rsidR="00836592" w:rsidRDefault="0077148E">
      <w:pPr>
        <w:ind w:right="-39"/>
        <w:jc w:val="center"/>
        <w:rPr>
          <w:sz w:val="20"/>
          <w:szCs w:val="20"/>
        </w:rPr>
      </w:pPr>
      <w:r>
        <w:rPr>
          <w:rFonts w:eastAsia="Times New Roman"/>
          <w:b/>
          <w:bCs/>
          <w:sz w:val="18"/>
          <w:szCs w:val="18"/>
        </w:rPr>
        <w:t>President and Chief Executive Officer</w:t>
      </w:r>
    </w:p>
    <w:p w14:paraId="1AAC51A9" w14:textId="77777777" w:rsidR="00836592" w:rsidRDefault="00836592">
      <w:pPr>
        <w:spacing w:line="9" w:lineRule="exact"/>
        <w:rPr>
          <w:sz w:val="24"/>
          <w:szCs w:val="24"/>
        </w:rPr>
      </w:pPr>
    </w:p>
    <w:p w14:paraId="5FC575E4" w14:textId="77777777" w:rsidR="00836592" w:rsidRDefault="0077148E">
      <w:pPr>
        <w:ind w:right="-39"/>
        <w:jc w:val="center"/>
        <w:rPr>
          <w:sz w:val="20"/>
          <w:szCs w:val="20"/>
        </w:rPr>
      </w:pPr>
      <w:r>
        <w:rPr>
          <w:rFonts w:eastAsia="Times New Roman"/>
          <w:b/>
          <w:bCs/>
          <w:sz w:val="18"/>
          <w:szCs w:val="18"/>
        </w:rPr>
        <w:t>Verrica Pharmaceuticals Inc.</w:t>
      </w:r>
    </w:p>
    <w:p w14:paraId="3548A031" w14:textId="77777777" w:rsidR="00836592" w:rsidRDefault="00836592">
      <w:pPr>
        <w:spacing w:line="9" w:lineRule="exact"/>
        <w:rPr>
          <w:sz w:val="24"/>
          <w:szCs w:val="24"/>
        </w:rPr>
      </w:pPr>
    </w:p>
    <w:p w14:paraId="3E365503" w14:textId="77777777" w:rsidR="00836592" w:rsidRDefault="0077148E">
      <w:pPr>
        <w:ind w:right="-39"/>
        <w:jc w:val="center"/>
        <w:rPr>
          <w:sz w:val="20"/>
          <w:szCs w:val="20"/>
        </w:rPr>
      </w:pPr>
      <w:r>
        <w:rPr>
          <w:rFonts w:eastAsia="Times New Roman"/>
          <w:b/>
          <w:bCs/>
          <w:sz w:val="18"/>
          <w:szCs w:val="18"/>
        </w:rPr>
        <w:t>44 West Gay Street, Suite 400</w:t>
      </w:r>
    </w:p>
    <w:p w14:paraId="45682C6E" w14:textId="77777777" w:rsidR="00836592" w:rsidRDefault="00836592">
      <w:pPr>
        <w:spacing w:line="9" w:lineRule="exact"/>
        <w:rPr>
          <w:sz w:val="24"/>
          <w:szCs w:val="24"/>
        </w:rPr>
      </w:pPr>
    </w:p>
    <w:p w14:paraId="487D57B8" w14:textId="77777777" w:rsidR="00836592" w:rsidRDefault="0077148E">
      <w:pPr>
        <w:ind w:right="-39"/>
        <w:jc w:val="center"/>
        <w:rPr>
          <w:sz w:val="20"/>
          <w:szCs w:val="20"/>
        </w:rPr>
      </w:pPr>
      <w:r>
        <w:rPr>
          <w:rFonts w:eastAsia="Times New Roman"/>
          <w:b/>
          <w:bCs/>
          <w:sz w:val="18"/>
          <w:szCs w:val="18"/>
        </w:rPr>
        <w:t>West Chester, PA 19380</w:t>
      </w:r>
    </w:p>
    <w:p w14:paraId="0B9B0CEE" w14:textId="77777777" w:rsidR="00836592" w:rsidRDefault="00836592">
      <w:pPr>
        <w:spacing w:line="9" w:lineRule="exact"/>
        <w:rPr>
          <w:sz w:val="24"/>
          <w:szCs w:val="24"/>
        </w:rPr>
      </w:pPr>
    </w:p>
    <w:p w14:paraId="564BCD31" w14:textId="77777777" w:rsidR="00836592" w:rsidRDefault="0077148E">
      <w:pPr>
        <w:ind w:right="-39"/>
        <w:jc w:val="center"/>
        <w:rPr>
          <w:sz w:val="20"/>
          <w:szCs w:val="20"/>
        </w:rPr>
      </w:pPr>
      <w:r>
        <w:rPr>
          <w:rFonts w:eastAsia="Times New Roman"/>
          <w:b/>
          <w:bCs/>
          <w:sz w:val="18"/>
          <w:szCs w:val="18"/>
        </w:rPr>
        <w:t>(484) 453-3300</w:t>
      </w:r>
    </w:p>
    <w:p w14:paraId="350BBCA0" w14:textId="77777777" w:rsidR="00836592" w:rsidRDefault="00836592">
      <w:pPr>
        <w:spacing w:line="2" w:lineRule="exact"/>
        <w:rPr>
          <w:sz w:val="24"/>
          <w:szCs w:val="24"/>
        </w:rPr>
      </w:pPr>
    </w:p>
    <w:p w14:paraId="1E500837" w14:textId="77777777" w:rsidR="00836592" w:rsidRDefault="0077148E">
      <w:pPr>
        <w:ind w:right="-39"/>
        <w:jc w:val="center"/>
        <w:rPr>
          <w:sz w:val="20"/>
          <w:szCs w:val="20"/>
        </w:rPr>
      </w:pPr>
      <w:r>
        <w:rPr>
          <w:rFonts w:eastAsia="Times New Roman"/>
          <w:b/>
          <w:bCs/>
          <w:sz w:val="14"/>
          <w:szCs w:val="14"/>
        </w:rPr>
        <w:t>(Name and address of agent for service) (Telephone number, including area code, of agent for service)</w:t>
      </w:r>
    </w:p>
    <w:p w14:paraId="7F57E165" w14:textId="77777777" w:rsidR="00836592" w:rsidRDefault="00836592">
      <w:pPr>
        <w:spacing w:line="188" w:lineRule="exact"/>
        <w:rPr>
          <w:sz w:val="24"/>
          <w:szCs w:val="24"/>
        </w:rPr>
      </w:pPr>
    </w:p>
    <w:p w14:paraId="696EE177" w14:textId="77777777" w:rsidR="00836592" w:rsidRDefault="0077148E">
      <w:pPr>
        <w:ind w:right="-39"/>
        <w:jc w:val="center"/>
        <w:rPr>
          <w:sz w:val="20"/>
          <w:szCs w:val="20"/>
        </w:rPr>
      </w:pPr>
      <w:r>
        <w:rPr>
          <w:rFonts w:eastAsia="Times New Roman"/>
          <w:b/>
          <w:bCs/>
          <w:i/>
          <w:iCs/>
          <w:sz w:val="18"/>
          <w:szCs w:val="18"/>
        </w:rPr>
        <w:t>Copies to:</w:t>
      </w:r>
    </w:p>
    <w:p w14:paraId="5DCC8325" w14:textId="77777777" w:rsidR="00836592" w:rsidRDefault="00836592">
      <w:pPr>
        <w:spacing w:line="225" w:lineRule="exact"/>
        <w:rPr>
          <w:sz w:val="24"/>
          <w:szCs w:val="24"/>
        </w:rPr>
      </w:pPr>
    </w:p>
    <w:p w14:paraId="09D01862" w14:textId="77777777" w:rsidR="00836592" w:rsidRDefault="0077148E">
      <w:pPr>
        <w:ind w:right="-39"/>
        <w:jc w:val="center"/>
        <w:rPr>
          <w:sz w:val="20"/>
          <w:szCs w:val="20"/>
        </w:rPr>
      </w:pPr>
      <w:r>
        <w:rPr>
          <w:rFonts w:eastAsia="Times New Roman"/>
          <w:b/>
          <w:bCs/>
          <w:sz w:val="18"/>
          <w:szCs w:val="18"/>
        </w:rPr>
        <w:t>Darren DeStefano</w:t>
      </w:r>
    </w:p>
    <w:p w14:paraId="0F441756" w14:textId="77777777" w:rsidR="00836592" w:rsidRDefault="00836592">
      <w:pPr>
        <w:spacing w:line="31" w:lineRule="exact"/>
        <w:rPr>
          <w:sz w:val="24"/>
          <w:szCs w:val="24"/>
        </w:rPr>
      </w:pPr>
    </w:p>
    <w:p w14:paraId="423FE667" w14:textId="77777777" w:rsidR="00836592" w:rsidRDefault="0077148E">
      <w:pPr>
        <w:ind w:right="-39"/>
        <w:jc w:val="center"/>
        <w:rPr>
          <w:sz w:val="20"/>
          <w:szCs w:val="20"/>
        </w:rPr>
      </w:pPr>
      <w:r>
        <w:rPr>
          <w:rFonts w:eastAsia="Times New Roman"/>
          <w:b/>
          <w:bCs/>
          <w:sz w:val="18"/>
          <w:szCs w:val="18"/>
        </w:rPr>
        <w:t>Mark Ballantyne</w:t>
      </w:r>
    </w:p>
    <w:p w14:paraId="2876E50C" w14:textId="77777777" w:rsidR="00836592" w:rsidRDefault="00836592">
      <w:pPr>
        <w:spacing w:line="9" w:lineRule="exact"/>
        <w:rPr>
          <w:sz w:val="24"/>
          <w:szCs w:val="24"/>
        </w:rPr>
      </w:pPr>
    </w:p>
    <w:p w14:paraId="743DB8D9" w14:textId="77777777" w:rsidR="00836592" w:rsidRDefault="0077148E">
      <w:pPr>
        <w:ind w:right="-39"/>
        <w:jc w:val="center"/>
        <w:rPr>
          <w:sz w:val="20"/>
          <w:szCs w:val="20"/>
        </w:rPr>
      </w:pPr>
      <w:r>
        <w:rPr>
          <w:rFonts w:eastAsia="Times New Roman"/>
          <w:b/>
          <w:bCs/>
          <w:sz w:val="18"/>
          <w:szCs w:val="18"/>
        </w:rPr>
        <w:t>Cooley LLP</w:t>
      </w:r>
    </w:p>
    <w:p w14:paraId="7EE96593" w14:textId="77777777" w:rsidR="00836592" w:rsidRDefault="00836592">
      <w:pPr>
        <w:spacing w:line="9" w:lineRule="exact"/>
        <w:rPr>
          <w:sz w:val="24"/>
          <w:szCs w:val="24"/>
        </w:rPr>
      </w:pPr>
    </w:p>
    <w:p w14:paraId="5AEAA546" w14:textId="77777777" w:rsidR="00836592" w:rsidRDefault="0077148E">
      <w:pPr>
        <w:ind w:right="-39"/>
        <w:jc w:val="center"/>
        <w:rPr>
          <w:sz w:val="20"/>
          <w:szCs w:val="20"/>
        </w:rPr>
      </w:pPr>
      <w:r>
        <w:rPr>
          <w:rFonts w:eastAsia="Times New Roman"/>
          <w:b/>
          <w:bCs/>
          <w:sz w:val="18"/>
          <w:szCs w:val="18"/>
        </w:rPr>
        <w:t>11951 Freedom Drive</w:t>
      </w:r>
    </w:p>
    <w:p w14:paraId="76D3456B" w14:textId="77777777" w:rsidR="00836592" w:rsidRDefault="00836592">
      <w:pPr>
        <w:spacing w:line="9" w:lineRule="exact"/>
        <w:rPr>
          <w:sz w:val="24"/>
          <w:szCs w:val="24"/>
        </w:rPr>
      </w:pPr>
    </w:p>
    <w:p w14:paraId="221B15A8" w14:textId="77777777" w:rsidR="00836592" w:rsidRDefault="0077148E">
      <w:pPr>
        <w:ind w:right="-39"/>
        <w:jc w:val="center"/>
        <w:rPr>
          <w:sz w:val="20"/>
          <w:szCs w:val="20"/>
        </w:rPr>
      </w:pPr>
      <w:r>
        <w:rPr>
          <w:rFonts w:eastAsia="Times New Roman"/>
          <w:b/>
          <w:bCs/>
          <w:sz w:val="18"/>
          <w:szCs w:val="18"/>
        </w:rPr>
        <w:t>Reston, VA 20190-5640</w:t>
      </w:r>
    </w:p>
    <w:p w14:paraId="041A8435" w14:textId="77777777" w:rsidR="00836592" w:rsidRDefault="00836592">
      <w:pPr>
        <w:spacing w:line="9" w:lineRule="exact"/>
        <w:rPr>
          <w:sz w:val="24"/>
          <w:szCs w:val="24"/>
        </w:rPr>
      </w:pPr>
    </w:p>
    <w:p w14:paraId="084EA53F" w14:textId="77777777" w:rsidR="00836592" w:rsidRDefault="0077148E">
      <w:pPr>
        <w:ind w:right="-39"/>
        <w:jc w:val="center"/>
        <w:rPr>
          <w:sz w:val="20"/>
          <w:szCs w:val="20"/>
        </w:rPr>
      </w:pPr>
      <w:r>
        <w:rPr>
          <w:rFonts w:eastAsia="Times New Roman"/>
          <w:b/>
          <w:bCs/>
          <w:sz w:val="18"/>
          <w:szCs w:val="18"/>
        </w:rPr>
        <w:t>(703) 456-8000</w:t>
      </w:r>
    </w:p>
    <w:p w14:paraId="4C261A02" w14:textId="77777777" w:rsidR="00836592" w:rsidRDefault="0077148E">
      <w:pPr>
        <w:spacing w:line="20" w:lineRule="exact"/>
        <w:rPr>
          <w:sz w:val="24"/>
          <w:szCs w:val="24"/>
        </w:rPr>
      </w:pPr>
      <w:r>
        <w:rPr>
          <w:noProof/>
          <w:sz w:val="24"/>
          <w:szCs w:val="24"/>
        </w:rPr>
        <w:drawing>
          <wp:anchor distT="0" distB="0" distL="114300" distR="114300" simplePos="0" relativeHeight="251654144" behindDoc="1" locked="0" layoutInCell="0" allowOverlap="1" wp14:anchorId="7A4DFEE3" wp14:editId="1D383324">
            <wp:simplePos x="0" y="0"/>
            <wp:positionH relativeFrom="column">
              <wp:posOffset>2757805</wp:posOffset>
            </wp:positionH>
            <wp:positionV relativeFrom="paragraph">
              <wp:posOffset>237490</wp:posOffset>
            </wp:positionV>
            <wp:extent cx="147447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474470" cy="8890"/>
                    </a:xfrm>
                    <a:prstGeom prst="rect">
                      <a:avLst/>
                    </a:prstGeom>
                    <a:noFill/>
                  </pic:spPr>
                </pic:pic>
              </a:graphicData>
            </a:graphic>
          </wp:anchor>
        </w:drawing>
      </w:r>
    </w:p>
    <w:p w14:paraId="6CC09A70" w14:textId="77777777" w:rsidR="00836592" w:rsidRDefault="00836592">
      <w:pPr>
        <w:spacing w:line="200" w:lineRule="exact"/>
        <w:rPr>
          <w:sz w:val="24"/>
          <w:szCs w:val="24"/>
        </w:rPr>
      </w:pPr>
    </w:p>
    <w:p w14:paraId="33F1A11E" w14:textId="77777777" w:rsidR="00836592" w:rsidRDefault="00836592">
      <w:pPr>
        <w:spacing w:line="365" w:lineRule="exact"/>
        <w:rPr>
          <w:sz w:val="24"/>
          <w:szCs w:val="24"/>
        </w:rPr>
      </w:pPr>
    </w:p>
    <w:p w14:paraId="57BEBB10" w14:textId="77777777" w:rsidR="00836592" w:rsidRDefault="0077148E">
      <w:pPr>
        <w:spacing w:line="266" w:lineRule="auto"/>
        <w:ind w:right="80"/>
        <w:rPr>
          <w:sz w:val="20"/>
          <w:szCs w:val="20"/>
        </w:rPr>
      </w:pPr>
      <w:r>
        <w:rPr>
          <w:rFonts w:eastAsia="Times New Roman"/>
          <w:sz w:val="18"/>
          <w:szCs w:val="18"/>
        </w:rPr>
        <w:t>Indicate by check mark whether the registrant is a large accelerated filer, an accelerated filer, a non-accelerated filer, a smaller reporting com</w:t>
      </w:r>
      <w:r>
        <w:rPr>
          <w:rFonts w:eastAsia="Times New Roman"/>
          <w:sz w:val="18"/>
          <w:szCs w:val="18"/>
        </w:rPr>
        <w:t>pany or an emerging growth company. See the definitions of “large accelerated filer,” “accelerated filer,” “smaller reporting company,” and “emerging growth company” in Rule 12b-2 of the Exchange Act.</w:t>
      </w:r>
    </w:p>
    <w:p w14:paraId="4B1B335F" w14:textId="77777777" w:rsidR="00836592" w:rsidRDefault="00836592">
      <w:pPr>
        <w:spacing w:line="17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800"/>
        <w:gridCol w:w="3460"/>
        <w:gridCol w:w="5320"/>
        <w:gridCol w:w="380"/>
      </w:tblGrid>
      <w:tr w:rsidR="00836592" w14:paraId="497540B7" w14:textId="77777777">
        <w:trPr>
          <w:trHeight w:val="283"/>
        </w:trPr>
        <w:tc>
          <w:tcPr>
            <w:tcW w:w="1800" w:type="dxa"/>
            <w:vAlign w:val="bottom"/>
          </w:tcPr>
          <w:p w14:paraId="6D8EA631" w14:textId="77777777" w:rsidR="00836592" w:rsidRDefault="0077148E">
            <w:pPr>
              <w:rPr>
                <w:sz w:val="20"/>
                <w:szCs w:val="20"/>
              </w:rPr>
            </w:pPr>
            <w:r>
              <w:rPr>
                <w:rFonts w:eastAsia="Times New Roman"/>
                <w:sz w:val="18"/>
                <w:szCs w:val="18"/>
              </w:rPr>
              <w:t>Large accelerated filer</w:t>
            </w:r>
          </w:p>
        </w:tc>
        <w:tc>
          <w:tcPr>
            <w:tcW w:w="3460" w:type="dxa"/>
            <w:vAlign w:val="bottom"/>
          </w:tcPr>
          <w:p w14:paraId="148A881C" w14:textId="77777777" w:rsidR="00836592" w:rsidRDefault="0077148E">
            <w:pPr>
              <w:spacing w:line="181" w:lineRule="exact"/>
              <w:ind w:left="200"/>
              <w:rPr>
                <w:sz w:val="20"/>
                <w:szCs w:val="20"/>
              </w:rPr>
            </w:pPr>
            <w:r>
              <w:rPr>
                <w:rFonts w:ascii="MS PGothic" w:eastAsia="MS PGothic" w:hAnsi="MS PGothic" w:cs="MS PGothic"/>
                <w:sz w:val="18"/>
                <w:szCs w:val="18"/>
              </w:rPr>
              <w:t>☐</w:t>
            </w:r>
          </w:p>
        </w:tc>
        <w:tc>
          <w:tcPr>
            <w:tcW w:w="5320" w:type="dxa"/>
            <w:vAlign w:val="bottom"/>
          </w:tcPr>
          <w:p w14:paraId="219459A3" w14:textId="77777777" w:rsidR="00836592" w:rsidRDefault="0077148E">
            <w:pPr>
              <w:ind w:left="3120"/>
              <w:rPr>
                <w:sz w:val="20"/>
                <w:szCs w:val="20"/>
              </w:rPr>
            </w:pPr>
            <w:r>
              <w:rPr>
                <w:rFonts w:eastAsia="Times New Roman"/>
                <w:sz w:val="18"/>
                <w:szCs w:val="18"/>
              </w:rPr>
              <w:t>Accelerated filer</w:t>
            </w:r>
          </w:p>
        </w:tc>
        <w:tc>
          <w:tcPr>
            <w:tcW w:w="380" w:type="dxa"/>
            <w:vAlign w:val="bottom"/>
          </w:tcPr>
          <w:p w14:paraId="533F9649" w14:textId="77777777" w:rsidR="00836592" w:rsidRDefault="0077148E">
            <w:pPr>
              <w:spacing w:line="181" w:lineRule="exact"/>
              <w:ind w:left="220"/>
              <w:rPr>
                <w:sz w:val="20"/>
                <w:szCs w:val="20"/>
              </w:rPr>
            </w:pPr>
            <w:r>
              <w:rPr>
                <w:rFonts w:ascii="MS PGothic" w:eastAsia="MS PGothic" w:hAnsi="MS PGothic" w:cs="MS PGothic"/>
                <w:w w:val="77"/>
                <w:sz w:val="18"/>
                <w:szCs w:val="18"/>
              </w:rPr>
              <w:t>☐</w:t>
            </w:r>
          </w:p>
        </w:tc>
      </w:tr>
      <w:tr w:rsidR="00836592" w14:paraId="31E29976" w14:textId="77777777">
        <w:trPr>
          <w:trHeight w:val="324"/>
        </w:trPr>
        <w:tc>
          <w:tcPr>
            <w:tcW w:w="1800" w:type="dxa"/>
            <w:vAlign w:val="bottom"/>
          </w:tcPr>
          <w:p w14:paraId="32409049" w14:textId="77777777" w:rsidR="00836592" w:rsidRDefault="0077148E">
            <w:pPr>
              <w:rPr>
                <w:sz w:val="20"/>
                <w:szCs w:val="20"/>
              </w:rPr>
            </w:pPr>
            <w:r>
              <w:rPr>
                <w:rFonts w:eastAsia="Times New Roman"/>
                <w:sz w:val="18"/>
                <w:szCs w:val="18"/>
              </w:rPr>
              <w:t>Non-accelerated filer</w:t>
            </w:r>
          </w:p>
        </w:tc>
        <w:tc>
          <w:tcPr>
            <w:tcW w:w="3460" w:type="dxa"/>
            <w:vAlign w:val="bottom"/>
          </w:tcPr>
          <w:p w14:paraId="71EC1842" w14:textId="77777777" w:rsidR="00836592" w:rsidRDefault="0077148E">
            <w:pPr>
              <w:spacing w:line="181" w:lineRule="exact"/>
              <w:ind w:left="200"/>
              <w:rPr>
                <w:sz w:val="20"/>
                <w:szCs w:val="20"/>
              </w:rPr>
            </w:pPr>
            <w:r>
              <w:rPr>
                <w:rFonts w:ascii="MS PGothic" w:eastAsia="MS PGothic" w:hAnsi="MS PGothic" w:cs="MS PGothic"/>
                <w:sz w:val="18"/>
                <w:szCs w:val="18"/>
              </w:rPr>
              <w:t>☒</w:t>
            </w:r>
          </w:p>
        </w:tc>
        <w:tc>
          <w:tcPr>
            <w:tcW w:w="5320" w:type="dxa"/>
            <w:vAlign w:val="bottom"/>
          </w:tcPr>
          <w:p w14:paraId="096B90B8" w14:textId="77777777" w:rsidR="00836592" w:rsidRDefault="0077148E">
            <w:pPr>
              <w:ind w:left="3120"/>
              <w:rPr>
                <w:sz w:val="20"/>
                <w:szCs w:val="20"/>
              </w:rPr>
            </w:pPr>
            <w:r>
              <w:rPr>
                <w:rFonts w:eastAsia="Times New Roman"/>
                <w:sz w:val="18"/>
                <w:szCs w:val="18"/>
              </w:rPr>
              <w:t>Smaller reporting company</w:t>
            </w:r>
          </w:p>
        </w:tc>
        <w:tc>
          <w:tcPr>
            <w:tcW w:w="380" w:type="dxa"/>
            <w:vAlign w:val="bottom"/>
          </w:tcPr>
          <w:p w14:paraId="7E9B9651" w14:textId="77777777" w:rsidR="00836592" w:rsidRDefault="0077148E">
            <w:pPr>
              <w:spacing w:line="181" w:lineRule="exact"/>
              <w:ind w:left="220"/>
              <w:rPr>
                <w:sz w:val="20"/>
                <w:szCs w:val="20"/>
              </w:rPr>
            </w:pPr>
            <w:r>
              <w:rPr>
                <w:rFonts w:ascii="MS PGothic" w:eastAsia="MS PGothic" w:hAnsi="MS PGothic" w:cs="MS PGothic"/>
                <w:w w:val="77"/>
                <w:sz w:val="18"/>
                <w:szCs w:val="18"/>
              </w:rPr>
              <w:t>☒</w:t>
            </w:r>
          </w:p>
        </w:tc>
      </w:tr>
      <w:tr w:rsidR="00836592" w14:paraId="710304FD" w14:textId="77777777">
        <w:trPr>
          <w:trHeight w:val="324"/>
        </w:trPr>
        <w:tc>
          <w:tcPr>
            <w:tcW w:w="1800" w:type="dxa"/>
            <w:vAlign w:val="bottom"/>
          </w:tcPr>
          <w:p w14:paraId="5D261D68" w14:textId="77777777" w:rsidR="00836592" w:rsidRDefault="00836592">
            <w:pPr>
              <w:rPr>
                <w:sz w:val="24"/>
                <w:szCs w:val="24"/>
              </w:rPr>
            </w:pPr>
          </w:p>
        </w:tc>
        <w:tc>
          <w:tcPr>
            <w:tcW w:w="3460" w:type="dxa"/>
            <w:vAlign w:val="bottom"/>
          </w:tcPr>
          <w:p w14:paraId="1A42FAF2" w14:textId="77777777" w:rsidR="00836592" w:rsidRDefault="00836592">
            <w:pPr>
              <w:rPr>
                <w:sz w:val="24"/>
                <w:szCs w:val="24"/>
              </w:rPr>
            </w:pPr>
          </w:p>
        </w:tc>
        <w:tc>
          <w:tcPr>
            <w:tcW w:w="5320" w:type="dxa"/>
            <w:vAlign w:val="bottom"/>
          </w:tcPr>
          <w:p w14:paraId="16A1D96D" w14:textId="77777777" w:rsidR="00836592" w:rsidRDefault="0077148E">
            <w:pPr>
              <w:ind w:left="3120"/>
              <w:rPr>
                <w:sz w:val="20"/>
                <w:szCs w:val="20"/>
              </w:rPr>
            </w:pPr>
            <w:r>
              <w:rPr>
                <w:rFonts w:eastAsia="Times New Roman"/>
                <w:sz w:val="18"/>
                <w:szCs w:val="18"/>
              </w:rPr>
              <w:t>Emerging growth company</w:t>
            </w:r>
          </w:p>
        </w:tc>
        <w:tc>
          <w:tcPr>
            <w:tcW w:w="380" w:type="dxa"/>
            <w:vAlign w:val="bottom"/>
          </w:tcPr>
          <w:p w14:paraId="5A1EF753" w14:textId="77777777" w:rsidR="00836592" w:rsidRDefault="0077148E">
            <w:pPr>
              <w:spacing w:line="181" w:lineRule="exact"/>
              <w:ind w:left="220"/>
              <w:rPr>
                <w:sz w:val="20"/>
                <w:szCs w:val="20"/>
              </w:rPr>
            </w:pPr>
            <w:r>
              <w:rPr>
                <w:rFonts w:ascii="MS PGothic" w:eastAsia="MS PGothic" w:hAnsi="MS PGothic" w:cs="MS PGothic"/>
                <w:w w:val="77"/>
                <w:sz w:val="18"/>
                <w:szCs w:val="18"/>
              </w:rPr>
              <w:t>☒</w:t>
            </w:r>
          </w:p>
        </w:tc>
      </w:tr>
    </w:tbl>
    <w:p w14:paraId="1BE355F3" w14:textId="77777777" w:rsidR="00836592" w:rsidRDefault="00836592">
      <w:pPr>
        <w:spacing w:line="178" w:lineRule="exact"/>
        <w:rPr>
          <w:sz w:val="24"/>
          <w:szCs w:val="24"/>
        </w:rPr>
      </w:pPr>
    </w:p>
    <w:p w14:paraId="7B64FE73" w14:textId="77777777" w:rsidR="00836592" w:rsidRDefault="0077148E">
      <w:pPr>
        <w:spacing w:line="235" w:lineRule="exact"/>
        <w:ind w:right="240"/>
        <w:rPr>
          <w:sz w:val="20"/>
          <w:szCs w:val="20"/>
        </w:rPr>
      </w:pPr>
      <w:r>
        <w:rPr>
          <w:rFonts w:eastAsia="Times New Roman"/>
          <w:sz w:val="18"/>
          <w:szCs w:val="18"/>
        </w:rPr>
        <w:t>If an emerging growth company, indicate by check mark if the registrant has elected not to use the extended transition period for complying with any new or revised financial accounting standards provided pursuant to Section 7(a)(2)(B) of the Securities Act</w:t>
      </w:r>
      <w:r>
        <w:rPr>
          <w:rFonts w:eastAsia="Times New Roman"/>
          <w:sz w:val="18"/>
          <w:szCs w:val="18"/>
        </w:rPr>
        <w:t xml:space="preserve">. </w:t>
      </w:r>
      <w:r>
        <w:rPr>
          <w:rFonts w:ascii="MS PGothic" w:eastAsia="MS PGothic" w:hAnsi="MS PGothic" w:cs="MS PGothic"/>
          <w:sz w:val="18"/>
          <w:szCs w:val="18"/>
        </w:rPr>
        <w:t>☒</w:t>
      </w:r>
    </w:p>
    <w:p w14:paraId="6C82844D" w14:textId="77777777" w:rsidR="00836592" w:rsidRDefault="0077148E">
      <w:pPr>
        <w:spacing w:line="20" w:lineRule="exact"/>
        <w:rPr>
          <w:sz w:val="24"/>
          <w:szCs w:val="24"/>
        </w:rPr>
      </w:pPr>
      <w:r>
        <w:rPr>
          <w:noProof/>
          <w:sz w:val="24"/>
          <w:szCs w:val="24"/>
        </w:rPr>
        <w:drawing>
          <wp:anchor distT="0" distB="0" distL="114300" distR="114300" simplePos="0" relativeHeight="251655168" behindDoc="1" locked="0" layoutInCell="0" allowOverlap="1" wp14:anchorId="100EBC7B" wp14:editId="20616A57">
            <wp:simplePos x="0" y="0"/>
            <wp:positionH relativeFrom="column">
              <wp:posOffset>-1905</wp:posOffset>
            </wp:positionH>
            <wp:positionV relativeFrom="paragraph">
              <wp:posOffset>133985</wp:posOffset>
            </wp:positionV>
            <wp:extent cx="6995160"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14:anchorId="54395329" wp14:editId="363837A4">
            <wp:simplePos x="0" y="0"/>
            <wp:positionH relativeFrom="column">
              <wp:posOffset>-1905</wp:posOffset>
            </wp:positionH>
            <wp:positionV relativeFrom="paragraph">
              <wp:posOffset>176530</wp:posOffset>
            </wp:positionV>
            <wp:extent cx="699516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p>
    <w:p w14:paraId="661A67FF" w14:textId="77777777" w:rsidR="00836592" w:rsidRDefault="00836592">
      <w:pPr>
        <w:sectPr w:rsidR="00836592">
          <w:type w:val="continuous"/>
          <w:pgSz w:w="11900" w:h="16838"/>
          <w:pgMar w:top="225" w:right="499" w:bottom="1440" w:left="440" w:header="0" w:footer="0" w:gutter="0"/>
          <w:cols w:space="720" w:equalWidth="0">
            <w:col w:w="10960"/>
          </w:cols>
        </w:sectPr>
      </w:pPr>
    </w:p>
    <w:p w14:paraId="1E147C61" w14:textId="77777777" w:rsidR="00836592" w:rsidRDefault="0077148E">
      <w:pPr>
        <w:ind w:right="-259"/>
        <w:jc w:val="center"/>
        <w:rPr>
          <w:sz w:val="20"/>
          <w:szCs w:val="20"/>
        </w:rPr>
      </w:pPr>
      <w:bookmarkStart w:id="1" w:name="page2"/>
      <w:bookmarkEnd w:id="1"/>
      <w:r>
        <w:rPr>
          <w:rFonts w:eastAsia="Times New Roman"/>
          <w:b/>
          <w:bCs/>
          <w:noProof/>
          <w:sz w:val="18"/>
          <w:szCs w:val="18"/>
        </w:rPr>
        <w:lastRenderedPageBreak/>
        <w:drawing>
          <wp:anchor distT="0" distB="0" distL="114300" distR="114300" simplePos="0" relativeHeight="251657216" behindDoc="1" locked="0" layoutInCell="0" allowOverlap="1" wp14:anchorId="25BB7010" wp14:editId="22C6D55B">
            <wp:simplePos x="0" y="0"/>
            <wp:positionH relativeFrom="page">
              <wp:posOffset>195580</wp:posOffset>
            </wp:positionH>
            <wp:positionV relativeFrom="page">
              <wp:posOffset>88900</wp:posOffset>
            </wp:positionV>
            <wp:extent cx="7174865" cy="38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sz w:val="18"/>
          <w:szCs w:val="18"/>
        </w:rPr>
        <w:t>EXPLANATORY NOTE</w:t>
      </w:r>
    </w:p>
    <w:p w14:paraId="12F44771" w14:textId="77777777" w:rsidR="00836592" w:rsidRDefault="00836592">
      <w:pPr>
        <w:spacing w:line="229" w:lineRule="exact"/>
        <w:rPr>
          <w:sz w:val="20"/>
          <w:szCs w:val="20"/>
        </w:rPr>
      </w:pPr>
    </w:p>
    <w:p w14:paraId="4065885A" w14:textId="77777777" w:rsidR="00836592" w:rsidRDefault="0077148E">
      <w:pPr>
        <w:spacing w:line="258" w:lineRule="auto"/>
        <w:ind w:firstLine="440"/>
        <w:rPr>
          <w:sz w:val="20"/>
          <w:szCs w:val="20"/>
        </w:rPr>
      </w:pPr>
      <w:r>
        <w:rPr>
          <w:rFonts w:eastAsia="Times New Roman"/>
          <w:sz w:val="18"/>
          <w:szCs w:val="18"/>
        </w:rPr>
        <w:t xml:space="preserve">Pursuant to General Instruction E of Form S-8, Verrica Pharmaceuticals Inc. (the “Registrant”) is filing this Registration Statement with the Securities and Exchange Commission (the “Commission”) to register </w:t>
      </w:r>
      <w:r>
        <w:rPr>
          <w:rFonts w:eastAsia="Times New Roman"/>
          <w:sz w:val="18"/>
          <w:szCs w:val="18"/>
        </w:rPr>
        <w:t xml:space="preserve">1,100,762 additional shares of Common Stock under the 2018 Equity Incentive Plan (the “2018 Plan”), pursuant to the provisions of the 2018 Plan providing for an automatic increase in the number of shares of Common Stock reserved and available for issuance </w:t>
      </w:r>
      <w:r>
        <w:rPr>
          <w:rFonts w:eastAsia="Times New Roman"/>
          <w:sz w:val="18"/>
          <w:szCs w:val="18"/>
        </w:rPr>
        <w:t>under the 2018 Plan on January 1, 2022. In accordance with the instructional note to Part I of Form S-8 as promulgated by the Commission, the information specified by Part I of the Form S-8 has been omitted from this Registration Statement.</w:t>
      </w:r>
    </w:p>
    <w:p w14:paraId="122CB76B" w14:textId="77777777" w:rsidR="00836592" w:rsidRDefault="00836592">
      <w:pPr>
        <w:spacing w:line="116" w:lineRule="exact"/>
        <w:rPr>
          <w:sz w:val="20"/>
          <w:szCs w:val="20"/>
        </w:rPr>
      </w:pPr>
    </w:p>
    <w:p w14:paraId="58854BBA" w14:textId="77777777" w:rsidR="00836592" w:rsidRDefault="0077148E">
      <w:pPr>
        <w:ind w:right="-259"/>
        <w:jc w:val="center"/>
        <w:rPr>
          <w:sz w:val="20"/>
          <w:szCs w:val="20"/>
        </w:rPr>
      </w:pPr>
      <w:r>
        <w:rPr>
          <w:rFonts w:eastAsia="Times New Roman"/>
          <w:sz w:val="18"/>
          <w:szCs w:val="18"/>
        </w:rPr>
        <w:t>2</w:t>
      </w:r>
    </w:p>
    <w:p w14:paraId="0CB6FFD5" w14:textId="77777777" w:rsidR="00836592" w:rsidRDefault="00836592">
      <w:pPr>
        <w:sectPr w:rsidR="00836592">
          <w:pgSz w:w="11900" w:h="16838"/>
          <w:pgMar w:top="266" w:right="719" w:bottom="1440" w:left="440" w:header="0" w:footer="0" w:gutter="0"/>
          <w:cols w:space="720" w:equalWidth="0">
            <w:col w:w="10740"/>
          </w:cols>
        </w:sectPr>
      </w:pPr>
    </w:p>
    <w:p w14:paraId="63813903" w14:textId="77777777" w:rsidR="00836592" w:rsidRDefault="0077148E">
      <w:pPr>
        <w:ind w:left="5180"/>
        <w:rPr>
          <w:sz w:val="20"/>
          <w:szCs w:val="20"/>
        </w:rPr>
      </w:pPr>
      <w:bookmarkStart w:id="2" w:name="page3"/>
      <w:bookmarkEnd w:id="2"/>
      <w:r>
        <w:rPr>
          <w:rFonts w:eastAsia="Times New Roman"/>
          <w:b/>
          <w:bCs/>
          <w:noProof/>
          <w:sz w:val="18"/>
          <w:szCs w:val="18"/>
        </w:rPr>
        <w:lastRenderedPageBreak/>
        <w:drawing>
          <wp:anchor distT="0" distB="0" distL="114300" distR="114300" simplePos="0" relativeHeight="251658240" behindDoc="1" locked="0" layoutInCell="0" allowOverlap="1" wp14:anchorId="40F3B8BC" wp14:editId="6102D25F">
            <wp:simplePos x="0" y="0"/>
            <wp:positionH relativeFrom="page">
              <wp:posOffset>195580</wp:posOffset>
            </wp:positionH>
            <wp:positionV relativeFrom="page">
              <wp:posOffset>88900</wp:posOffset>
            </wp:positionV>
            <wp:extent cx="7174865" cy="3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sz w:val="18"/>
          <w:szCs w:val="18"/>
        </w:rPr>
        <w:t>PART II</w:t>
      </w:r>
    </w:p>
    <w:p w14:paraId="6F750F7D" w14:textId="77777777" w:rsidR="00836592" w:rsidRDefault="00836592">
      <w:pPr>
        <w:spacing w:line="252" w:lineRule="exact"/>
        <w:rPr>
          <w:sz w:val="20"/>
          <w:szCs w:val="20"/>
        </w:rPr>
      </w:pPr>
    </w:p>
    <w:p w14:paraId="78E021B9" w14:textId="77777777" w:rsidR="00836592" w:rsidRDefault="0077148E">
      <w:pPr>
        <w:tabs>
          <w:tab w:val="left" w:pos="1060"/>
        </w:tabs>
        <w:rPr>
          <w:sz w:val="20"/>
          <w:szCs w:val="20"/>
        </w:rPr>
      </w:pPr>
      <w:r>
        <w:rPr>
          <w:rFonts w:eastAsia="Times New Roman"/>
          <w:b/>
          <w:bCs/>
          <w:sz w:val="18"/>
          <w:szCs w:val="18"/>
        </w:rPr>
        <w:t>ITEM 3.</w:t>
      </w:r>
      <w:r>
        <w:rPr>
          <w:sz w:val="20"/>
          <w:szCs w:val="20"/>
        </w:rPr>
        <w:tab/>
      </w:r>
      <w:r>
        <w:rPr>
          <w:rFonts w:eastAsia="Times New Roman"/>
          <w:b/>
          <w:bCs/>
          <w:sz w:val="17"/>
          <w:szCs w:val="17"/>
        </w:rPr>
        <w:t>INCORPORATION OF DOCUMENTS BY REFERENCE</w:t>
      </w:r>
    </w:p>
    <w:p w14:paraId="497AA507" w14:textId="77777777" w:rsidR="00836592" w:rsidRDefault="00836592">
      <w:pPr>
        <w:spacing w:line="121" w:lineRule="exact"/>
        <w:rPr>
          <w:sz w:val="20"/>
          <w:szCs w:val="20"/>
        </w:rPr>
      </w:pPr>
    </w:p>
    <w:p w14:paraId="0119C9E6" w14:textId="77777777" w:rsidR="00836592" w:rsidRDefault="0077148E">
      <w:pPr>
        <w:spacing w:line="282" w:lineRule="auto"/>
        <w:ind w:firstLine="440"/>
        <w:rPr>
          <w:sz w:val="20"/>
          <w:szCs w:val="20"/>
        </w:rPr>
      </w:pPr>
      <w:r>
        <w:rPr>
          <w:rFonts w:eastAsia="Times New Roman"/>
          <w:sz w:val="18"/>
          <w:szCs w:val="18"/>
        </w:rPr>
        <w:t xml:space="preserve">The contents of the earlier registration statement related to the 2018 Plan, previously filed with the Commission on July 13, 2018 (File No. 333-226153) are incorporated herein </w:t>
      </w:r>
      <w:r>
        <w:rPr>
          <w:rFonts w:eastAsia="Times New Roman"/>
          <w:sz w:val="18"/>
          <w:szCs w:val="18"/>
        </w:rPr>
        <w:t>by reference and made a part of this Registration Statement.</w:t>
      </w:r>
    </w:p>
    <w:p w14:paraId="5563338D" w14:textId="77777777" w:rsidR="00836592" w:rsidRDefault="00836592">
      <w:pPr>
        <w:spacing w:line="94" w:lineRule="exact"/>
        <w:rPr>
          <w:sz w:val="20"/>
          <w:szCs w:val="20"/>
        </w:rPr>
      </w:pPr>
    </w:p>
    <w:p w14:paraId="59BD8E80" w14:textId="77777777" w:rsidR="00836592" w:rsidRDefault="0077148E">
      <w:pPr>
        <w:ind w:left="5460"/>
        <w:rPr>
          <w:sz w:val="20"/>
          <w:szCs w:val="20"/>
        </w:rPr>
      </w:pPr>
      <w:r>
        <w:rPr>
          <w:rFonts w:eastAsia="Times New Roman"/>
          <w:sz w:val="18"/>
          <w:szCs w:val="18"/>
        </w:rPr>
        <w:t>3</w:t>
      </w:r>
    </w:p>
    <w:p w14:paraId="5810A77B" w14:textId="77777777" w:rsidR="00836592" w:rsidRDefault="00836592">
      <w:pPr>
        <w:sectPr w:rsidR="00836592">
          <w:pgSz w:w="11900" w:h="16838"/>
          <w:pgMar w:top="266" w:right="1339" w:bottom="1440" w:left="440" w:header="0" w:footer="0" w:gutter="0"/>
          <w:cols w:space="720" w:equalWidth="0">
            <w:col w:w="10120"/>
          </w:cols>
        </w:sectPr>
      </w:pPr>
    </w:p>
    <w:tbl>
      <w:tblPr>
        <w:tblW w:w="0" w:type="auto"/>
        <w:tblInd w:w="4" w:type="dxa"/>
        <w:tblLayout w:type="fixed"/>
        <w:tblCellMar>
          <w:left w:w="0" w:type="dxa"/>
          <w:right w:w="0" w:type="dxa"/>
        </w:tblCellMar>
        <w:tblLook w:val="04A0" w:firstRow="1" w:lastRow="0" w:firstColumn="1" w:lastColumn="0" w:noHBand="0" w:noVBand="1"/>
      </w:tblPr>
      <w:tblGrid>
        <w:gridCol w:w="500"/>
        <w:gridCol w:w="500"/>
        <w:gridCol w:w="1740"/>
        <w:gridCol w:w="280"/>
        <w:gridCol w:w="1300"/>
        <w:gridCol w:w="240"/>
        <w:gridCol w:w="20"/>
        <w:gridCol w:w="1400"/>
        <w:gridCol w:w="340"/>
        <w:gridCol w:w="4180"/>
        <w:gridCol w:w="520"/>
        <w:gridCol w:w="20"/>
      </w:tblGrid>
      <w:tr w:rsidR="00836592" w14:paraId="7CA137BD" w14:textId="77777777">
        <w:trPr>
          <w:trHeight w:val="238"/>
        </w:trPr>
        <w:tc>
          <w:tcPr>
            <w:tcW w:w="1000" w:type="dxa"/>
            <w:gridSpan w:val="2"/>
            <w:vAlign w:val="bottom"/>
          </w:tcPr>
          <w:p w14:paraId="11F5F181" w14:textId="77777777" w:rsidR="00836592" w:rsidRDefault="0077148E">
            <w:pPr>
              <w:rPr>
                <w:sz w:val="20"/>
                <w:szCs w:val="20"/>
              </w:rPr>
            </w:pPr>
            <w:bookmarkStart w:id="3" w:name="page4"/>
            <w:bookmarkEnd w:id="3"/>
            <w:r>
              <w:rPr>
                <w:rFonts w:eastAsia="Times New Roman"/>
                <w:b/>
                <w:bCs/>
                <w:sz w:val="18"/>
                <w:szCs w:val="18"/>
              </w:rPr>
              <w:lastRenderedPageBreak/>
              <w:t>ITEM 8.</w:t>
            </w:r>
          </w:p>
        </w:tc>
        <w:tc>
          <w:tcPr>
            <w:tcW w:w="10020" w:type="dxa"/>
            <w:gridSpan w:val="9"/>
            <w:vAlign w:val="bottom"/>
          </w:tcPr>
          <w:p w14:paraId="233E90D8" w14:textId="77777777" w:rsidR="00836592" w:rsidRDefault="0077148E">
            <w:pPr>
              <w:ind w:left="80"/>
              <w:rPr>
                <w:sz w:val="20"/>
                <w:szCs w:val="20"/>
              </w:rPr>
            </w:pPr>
            <w:r>
              <w:rPr>
                <w:rFonts w:eastAsia="Times New Roman"/>
                <w:b/>
                <w:bCs/>
                <w:sz w:val="18"/>
                <w:szCs w:val="18"/>
              </w:rPr>
              <w:t>EXHIBITS</w:t>
            </w:r>
          </w:p>
        </w:tc>
        <w:tc>
          <w:tcPr>
            <w:tcW w:w="0" w:type="dxa"/>
            <w:vAlign w:val="bottom"/>
          </w:tcPr>
          <w:p w14:paraId="3247840A" w14:textId="77777777" w:rsidR="00836592" w:rsidRDefault="00836592">
            <w:pPr>
              <w:rPr>
                <w:sz w:val="1"/>
                <w:szCs w:val="1"/>
              </w:rPr>
            </w:pPr>
          </w:p>
        </w:tc>
      </w:tr>
      <w:tr w:rsidR="00836592" w14:paraId="0FD65EF8" w14:textId="77777777">
        <w:trPr>
          <w:trHeight w:val="367"/>
        </w:trPr>
        <w:tc>
          <w:tcPr>
            <w:tcW w:w="1000" w:type="dxa"/>
            <w:gridSpan w:val="2"/>
            <w:vAlign w:val="bottom"/>
          </w:tcPr>
          <w:p w14:paraId="4FE45222" w14:textId="77777777" w:rsidR="00836592" w:rsidRDefault="0077148E">
            <w:pPr>
              <w:rPr>
                <w:sz w:val="20"/>
                <w:szCs w:val="20"/>
              </w:rPr>
            </w:pPr>
            <w:r>
              <w:rPr>
                <w:rFonts w:eastAsia="Times New Roman"/>
                <w:b/>
                <w:bCs/>
                <w:sz w:val="14"/>
                <w:szCs w:val="14"/>
              </w:rPr>
              <w:t>Exhibit</w:t>
            </w:r>
          </w:p>
        </w:tc>
        <w:tc>
          <w:tcPr>
            <w:tcW w:w="1740" w:type="dxa"/>
            <w:vAlign w:val="bottom"/>
          </w:tcPr>
          <w:p w14:paraId="052FC197" w14:textId="77777777" w:rsidR="00836592" w:rsidRDefault="00836592">
            <w:pPr>
              <w:rPr>
                <w:sz w:val="24"/>
                <w:szCs w:val="24"/>
              </w:rPr>
            </w:pPr>
          </w:p>
        </w:tc>
        <w:tc>
          <w:tcPr>
            <w:tcW w:w="280" w:type="dxa"/>
            <w:vAlign w:val="bottom"/>
          </w:tcPr>
          <w:p w14:paraId="14226C2A" w14:textId="77777777" w:rsidR="00836592" w:rsidRDefault="00836592">
            <w:pPr>
              <w:rPr>
                <w:sz w:val="24"/>
                <w:szCs w:val="24"/>
              </w:rPr>
            </w:pPr>
          </w:p>
        </w:tc>
        <w:tc>
          <w:tcPr>
            <w:tcW w:w="1300" w:type="dxa"/>
            <w:vAlign w:val="bottom"/>
          </w:tcPr>
          <w:p w14:paraId="079C447A" w14:textId="77777777" w:rsidR="00836592" w:rsidRDefault="00836592">
            <w:pPr>
              <w:rPr>
                <w:sz w:val="24"/>
                <w:szCs w:val="24"/>
              </w:rPr>
            </w:pPr>
          </w:p>
        </w:tc>
        <w:tc>
          <w:tcPr>
            <w:tcW w:w="240" w:type="dxa"/>
            <w:vAlign w:val="bottom"/>
          </w:tcPr>
          <w:p w14:paraId="10FBBF29" w14:textId="77777777" w:rsidR="00836592" w:rsidRDefault="00836592">
            <w:pPr>
              <w:rPr>
                <w:sz w:val="24"/>
                <w:szCs w:val="24"/>
              </w:rPr>
            </w:pPr>
          </w:p>
        </w:tc>
        <w:tc>
          <w:tcPr>
            <w:tcW w:w="20" w:type="dxa"/>
            <w:vAlign w:val="bottom"/>
          </w:tcPr>
          <w:p w14:paraId="24E13C45" w14:textId="77777777" w:rsidR="00836592" w:rsidRDefault="00836592">
            <w:pPr>
              <w:rPr>
                <w:sz w:val="24"/>
                <w:szCs w:val="24"/>
              </w:rPr>
            </w:pPr>
          </w:p>
        </w:tc>
        <w:tc>
          <w:tcPr>
            <w:tcW w:w="6440" w:type="dxa"/>
            <w:gridSpan w:val="4"/>
            <w:vMerge w:val="restart"/>
            <w:vAlign w:val="bottom"/>
          </w:tcPr>
          <w:p w14:paraId="6FD1FBA1" w14:textId="77777777" w:rsidR="00836592" w:rsidRDefault="0077148E">
            <w:pPr>
              <w:ind w:left="1080"/>
              <w:rPr>
                <w:sz w:val="20"/>
                <w:szCs w:val="20"/>
              </w:rPr>
            </w:pPr>
            <w:r>
              <w:rPr>
                <w:rFonts w:eastAsia="Times New Roman"/>
                <w:b/>
                <w:bCs/>
                <w:sz w:val="14"/>
                <w:szCs w:val="14"/>
              </w:rPr>
              <w:t>Description</w:t>
            </w:r>
          </w:p>
        </w:tc>
        <w:tc>
          <w:tcPr>
            <w:tcW w:w="0" w:type="dxa"/>
            <w:vAlign w:val="bottom"/>
          </w:tcPr>
          <w:p w14:paraId="65AF4426" w14:textId="77777777" w:rsidR="00836592" w:rsidRDefault="00836592">
            <w:pPr>
              <w:rPr>
                <w:sz w:val="1"/>
                <w:szCs w:val="1"/>
              </w:rPr>
            </w:pPr>
          </w:p>
        </w:tc>
      </w:tr>
      <w:tr w:rsidR="00836592" w14:paraId="61403EF6" w14:textId="77777777">
        <w:trPr>
          <w:trHeight w:val="180"/>
        </w:trPr>
        <w:tc>
          <w:tcPr>
            <w:tcW w:w="1000" w:type="dxa"/>
            <w:gridSpan w:val="2"/>
            <w:tcBorders>
              <w:bottom w:val="single" w:sz="8" w:space="0" w:color="auto"/>
            </w:tcBorders>
            <w:vAlign w:val="bottom"/>
          </w:tcPr>
          <w:p w14:paraId="2E05F88E" w14:textId="77777777" w:rsidR="00836592" w:rsidRDefault="0077148E">
            <w:pPr>
              <w:rPr>
                <w:sz w:val="20"/>
                <w:szCs w:val="20"/>
              </w:rPr>
            </w:pPr>
            <w:r>
              <w:rPr>
                <w:rFonts w:eastAsia="Times New Roman"/>
                <w:b/>
                <w:bCs/>
                <w:sz w:val="14"/>
                <w:szCs w:val="14"/>
              </w:rPr>
              <w:t>Number</w:t>
            </w:r>
          </w:p>
        </w:tc>
        <w:tc>
          <w:tcPr>
            <w:tcW w:w="1740" w:type="dxa"/>
            <w:tcBorders>
              <w:bottom w:val="single" w:sz="8" w:space="0" w:color="auto"/>
            </w:tcBorders>
            <w:vAlign w:val="bottom"/>
          </w:tcPr>
          <w:p w14:paraId="361D3CB9" w14:textId="77777777" w:rsidR="00836592" w:rsidRDefault="00836592">
            <w:pPr>
              <w:rPr>
                <w:sz w:val="15"/>
                <w:szCs w:val="15"/>
              </w:rPr>
            </w:pPr>
          </w:p>
        </w:tc>
        <w:tc>
          <w:tcPr>
            <w:tcW w:w="280" w:type="dxa"/>
            <w:tcBorders>
              <w:bottom w:val="single" w:sz="8" w:space="0" w:color="auto"/>
            </w:tcBorders>
            <w:vAlign w:val="bottom"/>
          </w:tcPr>
          <w:p w14:paraId="1AAF5695" w14:textId="77777777" w:rsidR="00836592" w:rsidRDefault="00836592">
            <w:pPr>
              <w:rPr>
                <w:sz w:val="15"/>
                <w:szCs w:val="15"/>
              </w:rPr>
            </w:pPr>
          </w:p>
        </w:tc>
        <w:tc>
          <w:tcPr>
            <w:tcW w:w="1300" w:type="dxa"/>
            <w:tcBorders>
              <w:bottom w:val="single" w:sz="8" w:space="0" w:color="auto"/>
            </w:tcBorders>
            <w:vAlign w:val="bottom"/>
          </w:tcPr>
          <w:p w14:paraId="53994FA5" w14:textId="77777777" w:rsidR="00836592" w:rsidRDefault="00836592">
            <w:pPr>
              <w:rPr>
                <w:sz w:val="15"/>
                <w:szCs w:val="15"/>
              </w:rPr>
            </w:pPr>
          </w:p>
        </w:tc>
        <w:tc>
          <w:tcPr>
            <w:tcW w:w="240" w:type="dxa"/>
            <w:tcBorders>
              <w:bottom w:val="single" w:sz="8" w:space="0" w:color="auto"/>
            </w:tcBorders>
            <w:vAlign w:val="bottom"/>
          </w:tcPr>
          <w:p w14:paraId="3B914BA7" w14:textId="77777777" w:rsidR="00836592" w:rsidRDefault="00836592">
            <w:pPr>
              <w:rPr>
                <w:sz w:val="15"/>
                <w:szCs w:val="15"/>
              </w:rPr>
            </w:pPr>
          </w:p>
        </w:tc>
        <w:tc>
          <w:tcPr>
            <w:tcW w:w="20" w:type="dxa"/>
            <w:tcBorders>
              <w:bottom w:val="single" w:sz="8" w:space="0" w:color="auto"/>
            </w:tcBorders>
            <w:vAlign w:val="bottom"/>
          </w:tcPr>
          <w:p w14:paraId="50100FEC" w14:textId="77777777" w:rsidR="00836592" w:rsidRDefault="00836592">
            <w:pPr>
              <w:rPr>
                <w:sz w:val="15"/>
                <w:szCs w:val="15"/>
              </w:rPr>
            </w:pPr>
          </w:p>
        </w:tc>
        <w:tc>
          <w:tcPr>
            <w:tcW w:w="6440" w:type="dxa"/>
            <w:gridSpan w:val="4"/>
            <w:vMerge/>
            <w:tcBorders>
              <w:bottom w:val="single" w:sz="8" w:space="0" w:color="auto"/>
            </w:tcBorders>
            <w:vAlign w:val="bottom"/>
          </w:tcPr>
          <w:p w14:paraId="133FAACD" w14:textId="77777777" w:rsidR="00836592" w:rsidRDefault="00836592">
            <w:pPr>
              <w:rPr>
                <w:sz w:val="15"/>
                <w:szCs w:val="15"/>
              </w:rPr>
            </w:pPr>
          </w:p>
        </w:tc>
        <w:tc>
          <w:tcPr>
            <w:tcW w:w="0" w:type="dxa"/>
            <w:vAlign w:val="bottom"/>
          </w:tcPr>
          <w:p w14:paraId="0C883AB1" w14:textId="77777777" w:rsidR="00836592" w:rsidRDefault="00836592">
            <w:pPr>
              <w:rPr>
                <w:sz w:val="1"/>
                <w:szCs w:val="1"/>
              </w:rPr>
            </w:pPr>
          </w:p>
        </w:tc>
      </w:tr>
      <w:tr w:rsidR="00836592" w14:paraId="7B4520E1" w14:textId="77777777">
        <w:trPr>
          <w:trHeight w:val="270"/>
        </w:trPr>
        <w:tc>
          <w:tcPr>
            <w:tcW w:w="1000" w:type="dxa"/>
            <w:gridSpan w:val="2"/>
            <w:vAlign w:val="bottom"/>
          </w:tcPr>
          <w:p w14:paraId="78BC5914" w14:textId="77777777" w:rsidR="00836592" w:rsidRDefault="0077148E">
            <w:pPr>
              <w:ind w:right="420"/>
              <w:jc w:val="right"/>
              <w:rPr>
                <w:sz w:val="20"/>
                <w:szCs w:val="20"/>
              </w:rPr>
            </w:pPr>
            <w:r>
              <w:rPr>
                <w:rFonts w:eastAsia="Times New Roman"/>
                <w:sz w:val="18"/>
                <w:szCs w:val="18"/>
              </w:rPr>
              <w:t>4.1</w:t>
            </w:r>
            <w:r>
              <w:rPr>
                <w:rFonts w:eastAsia="Times New Roman"/>
                <w:sz w:val="15"/>
                <w:szCs w:val="15"/>
              </w:rPr>
              <w:t>(1)</w:t>
            </w:r>
          </w:p>
        </w:tc>
        <w:tc>
          <w:tcPr>
            <w:tcW w:w="10020" w:type="dxa"/>
            <w:gridSpan w:val="9"/>
            <w:vAlign w:val="bottom"/>
          </w:tcPr>
          <w:p w14:paraId="6CB23BD0" w14:textId="77777777" w:rsidR="00836592" w:rsidRDefault="0077148E">
            <w:pPr>
              <w:rPr>
                <w:rFonts w:eastAsia="Times New Roman"/>
                <w:color w:val="0000EE"/>
                <w:sz w:val="18"/>
                <w:szCs w:val="18"/>
              </w:rPr>
            </w:pPr>
            <w:hyperlink r:id="rId8">
              <w:r>
                <w:rPr>
                  <w:rFonts w:eastAsia="Times New Roman"/>
                  <w:color w:val="0000EE"/>
                  <w:sz w:val="18"/>
                  <w:szCs w:val="18"/>
                </w:rPr>
                <w:t>Amended and Restated Certificate of Incorporation of the Registrant.</w:t>
              </w:r>
            </w:hyperlink>
          </w:p>
        </w:tc>
        <w:tc>
          <w:tcPr>
            <w:tcW w:w="0" w:type="dxa"/>
            <w:vAlign w:val="bottom"/>
          </w:tcPr>
          <w:p w14:paraId="0CAD9BF8" w14:textId="77777777" w:rsidR="00836592" w:rsidRDefault="00836592">
            <w:pPr>
              <w:rPr>
                <w:sz w:val="1"/>
                <w:szCs w:val="1"/>
              </w:rPr>
            </w:pPr>
          </w:p>
        </w:tc>
      </w:tr>
      <w:tr w:rsidR="00836592" w14:paraId="76419925" w14:textId="77777777">
        <w:trPr>
          <w:trHeight w:val="304"/>
        </w:trPr>
        <w:tc>
          <w:tcPr>
            <w:tcW w:w="1000" w:type="dxa"/>
            <w:gridSpan w:val="2"/>
            <w:vAlign w:val="bottom"/>
          </w:tcPr>
          <w:p w14:paraId="260B42E3" w14:textId="77777777" w:rsidR="00836592" w:rsidRDefault="0077148E">
            <w:pPr>
              <w:ind w:right="420"/>
              <w:jc w:val="right"/>
              <w:rPr>
                <w:sz w:val="20"/>
                <w:szCs w:val="20"/>
              </w:rPr>
            </w:pPr>
            <w:r>
              <w:rPr>
                <w:rFonts w:eastAsia="Times New Roman"/>
                <w:sz w:val="18"/>
                <w:szCs w:val="18"/>
              </w:rPr>
              <w:t>4.2</w:t>
            </w:r>
            <w:r>
              <w:rPr>
                <w:rFonts w:eastAsia="Times New Roman"/>
                <w:sz w:val="15"/>
                <w:szCs w:val="15"/>
              </w:rPr>
              <w:t>(2)</w:t>
            </w:r>
          </w:p>
        </w:tc>
        <w:tc>
          <w:tcPr>
            <w:tcW w:w="3560" w:type="dxa"/>
            <w:gridSpan w:val="4"/>
            <w:tcBorders>
              <w:top w:val="single" w:sz="8" w:space="0" w:color="0000EE"/>
              <w:bottom w:val="single" w:sz="8" w:space="0" w:color="0000EE"/>
            </w:tcBorders>
            <w:vAlign w:val="bottom"/>
          </w:tcPr>
          <w:p w14:paraId="1911CEB7" w14:textId="77777777" w:rsidR="00836592" w:rsidRDefault="0077148E">
            <w:pPr>
              <w:rPr>
                <w:rFonts w:eastAsia="Times New Roman"/>
                <w:color w:val="0000EE"/>
                <w:w w:val="99"/>
                <w:sz w:val="18"/>
                <w:szCs w:val="18"/>
              </w:rPr>
            </w:pPr>
            <w:hyperlink r:id="rId9">
              <w:r>
                <w:rPr>
                  <w:rFonts w:eastAsia="Times New Roman"/>
                  <w:color w:val="0000EE"/>
                  <w:w w:val="99"/>
                  <w:sz w:val="18"/>
                  <w:szCs w:val="18"/>
                </w:rPr>
                <w:t>Amended and Restated Bylaws of the Registrant.</w:t>
              </w:r>
            </w:hyperlink>
          </w:p>
        </w:tc>
        <w:tc>
          <w:tcPr>
            <w:tcW w:w="1420" w:type="dxa"/>
            <w:gridSpan w:val="2"/>
            <w:tcBorders>
              <w:top w:val="single" w:sz="8" w:space="0" w:color="0000EE"/>
            </w:tcBorders>
            <w:vAlign w:val="bottom"/>
          </w:tcPr>
          <w:p w14:paraId="5B340A8F" w14:textId="77777777" w:rsidR="00836592" w:rsidRDefault="00836592">
            <w:pPr>
              <w:rPr>
                <w:sz w:val="24"/>
                <w:szCs w:val="24"/>
              </w:rPr>
            </w:pPr>
          </w:p>
        </w:tc>
        <w:tc>
          <w:tcPr>
            <w:tcW w:w="5040" w:type="dxa"/>
            <w:gridSpan w:val="3"/>
            <w:vAlign w:val="bottom"/>
          </w:tcPr>
          <w:p w14:paraId="7686061C" w14:textId="77777777" w:rsidR="00836592" w:rsidRDefault="00836592">
            <w:pPr>
              <w:rPr>
                <w:sz w:val="24"/>
                <w:szCs w:val="24"/>
              </w:rPr>
            </w:pPr>
          </w:p>
        </w:tc>
        <w:tc>
          <w:tcPr>
            <w:tcW w:w="0" w:type="dxa"/>
            <w:vAlign w:val="bottom"/>
          </w:tcPr>
          <w:p w14:paraId="0EA54B2C" w14:textId="77777777" w:rsidR="00836592" w:rsidRDefault="00836592">
            <w:pPr>
              <w:rPr>
                <w:sz w:val="1"/>
                <w:szCs w:val="1"/>
              </w:rPr>
            </w:pPr>
          </w:p>
        </w:tc>
      </w:tr>
      <w:tr w:rsidR="00836592" w14:paraId="00CFA652" w14:textId="77777777">
        <w:trPr>
          <w:trHeight w:val="304"/>
        </w:trPr>
        <w:tc>
          <w:tcPr>
            <w:tcW w:w="1000" w:type="dxa"/>
            <w:gridSpan w:val="2"/>
            <w:vAlign w:val="bottom"/>
          </w:tcPr>
          <w:p w14:paraId="4D9D0931" w14:textId="77777777" w:rsidR="00836592" w:rsidRDefault="0077148E">
            <w:pPr>
              <w:ind w:right="420"/>
              <w:jc w:val="right"/>
              <w:rPr>
                <w:sz w:val="20"/>
                <w:szCs w:val="20"/>
              </w:rPr>
            </w:pPr>
            <w:r>
              <w:rPr>
                <w:rFonts w:eastAsia="Times New Roman"/>
                <w:sz w:val="18"/>
                <w:szCs w:val="18"/>
              </w:rPr>
              <w:t>4.3</w:t>
            </w:r>
            <w:r>
              <w:rPr>
                <w:rFonts w:eastAsia="Times New Roman"/>
                <w:sz w:val="15"/>
                <w:szCs w:val="15"/>
              </w:rPr>
              <w:t>(3)</w:t>
            </w:r>
          </w:p>
        </w:tc>
        <w:tc>
          <w:tcPr>
            <w:tcW w:w="2020" w:type="dxa"/>
            <w:gridSpan w:val="2"/>
            <w:tcBorders>
              <w:bottom w:val="single" w:sz="8" w:space="0" w:color="0000EE"/>
            </w:tcBorders>
            <w:vAlign w:val="bottom"/>
          </w:tcPr>
          <w:p w14:paraId="1C76743F" w14:textId="77777777" w:rsidR="00836592" w:rsidRDefault="0077148E">
            <w:pPr>
              <w:rPr>
                <w:rFonts w:eastAsia="Times New Roman"/>
                <w:color w:val="0000EE"/>
                <w:w w:val="99"/>
                <w:sz w:val="18"/>
                <w:szCs w:val="18"/>
              </w:rPr>
            </w:pPr>
            <w:hyperlink r:id="rId10">
              <w:r>
                <w:rPr>
                  <w:rFonts w:eastAsia="Times New Roman"/>
                  <w:color w:val="0000EE"/>
                  <w:w w:val="99"/>
                  <w:sz w:val="18"/>
                  <w:szCs w:val="18"/>
                </w:rPr>
                <w:t>2018 Equity Incentive Plan.</w:t>
              </w:r>
            </w:hyperlink>
          </w:p>
        </w:tc>
        <w:tc>
          <w:tcPr>
            <w:tcW w:w="8000" w:type="dxa"/>
            <w:gridSpan w:val="7"/>
            <w:vAlign w:val="bottom"/>
          </w:tcPr>
          <w:p w14:paraId="07564764" w14:textId="77777777" w:rsidR="00836592" w:rsidRDefault="00836592">
            <w:pPr>
              <w:rPr>
                <w:sz w:val="24"/>
                <w:szCs w:val="24"/>
              </w:rPr>
            </w:pPr>
          </w:p>
        </w:tc>
        <w:tc>
          <w:tcPr>
            <w:tcW w:w="0" w:type="dxa"/>
            <w:vAlign w:val="bottom"/>
          </w:tcPr>
          <w:p w14:paraId="13FD8B24" w14:textId="77777777" w:rsidR="00836592" w:rsidRDefault="00836592">
            <w:pPr>
              <w:rPr>
                <w:sz w:val="1"/>
                <w:szCs w:val="1"/>
              </w:rPr>
            </w:pPr>
          </w:p>
        </w:tc>
      </w:tr>
      <w:tr w:rsidR="00836592" w14:paraId="4028110C" w14:textId="77777777">
        <w:trPr>
          <w:trHeight w:val="304"/>
        </w:trPr>
        <w:tc>
          <w:tcPr>
            <w:tcW w:w="1000" w:type="dxa"/>
            <w:gridSpan w:val="2"/>
            <w:vAlign w:val="bottom"/>
          </w:tcPr>
          <w:p w14:paraId="392C3AC8" w14:textId="77777777" w:rsidR="00836592" w:rsidRDefault="0077148E">
            <w:pPr>
              <w:ind w:right="420"/>
              <w:jc w:val="right"/>
              <w:rPr>
                <w:sz w:val="20"/>
                <w:szCs w:val="20"/>
              </w:rPr>
            </w:pPr>
            <w:r>
              <w:rPr>
                <w:rFonts w:eastAsia="Times New Roman"/>
                <w:sz w:val="18"/>
                <w:szCs w:val="18"/>
              </w:rPr>
              <w:t>4.4</w:t>
            </w:r>
            <w:r>
              <w:rPr>
                <w:rFonts w:eastAsia="Times New Roman"/>
                <w:sz w:val="15"/>
                <w:szCs w:val="15"/>
              </w:rPr>
              <w:t>(4)</w:t>
            </w:r>
          </w:p>
        </w:tc>
        <w:tc>
          <w:tcPr>
            <w:tcW w:w="9500" w:type="dxa"/>
            <w:gridSpan w:val="8"/>
            <w:tcBorders>
              <w:bottom w:val="single" w:sz="8" w:space="0" w:color="0000EE"/>
            </w:tcBorders>
            <w:vAlign w:val="bottom"/>
          </w:tcPr>
          <w:p w14:paraId="70D7DDD3" w14:textId="77777777" w:rsidR="00836592" w:rsidRDefault="0077148E">
            <w:pPr>
              <w:rPr>
                <w:rFonts w:eastAsia="Times New Roman"/>
                <w:color w:val="0000EE"/>
                <w:w w:val="99"/>
                <w:sz w:val="18"/>
                <w:szCs w:val="18"/>
              </w:rPr>
            </w:pPr>
            <w:hyperlink r:id="rId11">
              <w:r>
                <w:rPr>
                  <w:rFonts w:eastAsia="Times New Roman"/>
                  <w:color w:val="0000EE"/>
                  <w:w w:val="99"/>
                  <w:sz w:val="18"/>
                  <w:szCs w:val="18"/>
                </w:rPr>
                <w:t xml:space="preserve">Form of Stock </w:t>
              </w:r>
              <w:r>
                <w:rPr>
                  <w:rFonts w:eastAsia="Times New Roman"/>
                  <w:color w:val="0000EE"/>
                  <w:w w:val="99"/>
                  <w:sz w:val="18"/>
                  <w:szCs w:val="18"/>
                </w:rPr>
                <w:t>Option Grant Notice, Stock Option Agreement, Restricted Stock Unit Grant Notice and Restricted Stock Unit Award</w:t>
              </w:r>
            </w:hyperlink>
          </w:p>
        </w:tc>
        <w:tc>
          <w:tcPr>
            <w:tcW w:w="520" w:type="dxa"/>
            <w:vAlign w:val="bottom"/>
          </w:tcPr>
          <w:p w14:paraId="2465E4C9" w14:textId="77777777" w:rsidR="00836592" w:rsidRDefault="00836592">
            <w:pPr>
              <w:rPr>
                <w:sz w:val="24"/>
                <w:szCs w:val="24"/>
              </w:rPr>
            </w:pPr>
          </w:p>
        </w:tc>
        <w:tc>
          <w:tcPr>
            <w:tcW w:w="0" w:type="dxa"/>
            <w:vAlign w:val="bottom"/>
          </w:tcPr>
          <w:p w14:paraId="7406B3AE" w14:textId="77777777" w:rsidR="00836592" w:rsidRDefault="00836592">
            <w:pPr>
              <w:rPr>
                <w:sz w:val="1"/>
                <w:szCs w:val="1"/>
              </w:rPr>
            </w:pPr>
          </w:p>
        </w:tc>
      </w:tr>
      <w:tr w:rsidR="00836592" w14:paraId="2DF06F1B" w14:textId="77777777">
        <w:trPr>
          <w:trHeight w:val="196"/>
        </w:trPr>
        <w:tc>
          <w:tcPr>
            <w:tcW w:w="500" w:type="dxa"/>
            <w:vAlign w:val="bottom"/>
          </w:tcPr>
          <w:p w14:paraId="5C22D67E" w14:textId="77777777" w:rsidR="00836592" w:rsidRDefault="00836592">
            <w:pPr>
              <w:rPr>
                <w:sz w:val="17"/>
                <w:szCs w:val="17"/>
              </w:rPr>
            </w:pPr>
          </w:p>
        </w:tc>
        <w:tc>
          <w:tcPr>
            <w:tcW w:w="500" w:type="dxa"/>
            <w:vAlign w:val="bottom"/>
          </w:tcPr>
          <w:p w14:paraId="3F8B9782" w14:textId="77777777" w:rsidR="00836592" w:rsidRDefault="00836592">
            <w:pPr>
              <w:rPr>
                <w:sz w:val="17"/>
                <w:szCs w:val="17"/>
              </w:rPr>
            </w:pPr>
          </w:p>
        </w:tc>
        <w:tc>
          <w:tcPr>
            <w:tcW w:w="3320" w:type="dxa"/>
            <w:gridSpan w:val="3"/>
            <w:tcBorders>
              <w:bottom w:val="single" w:sz="8" w:space="0" w:color="0000EE"/>
            </w:tcBorders>
            <w:vAlign w:val="bottom"/>
          </w:tcPr>
          <w:p w14:paraId="69403A1B" w14:textId="77777777" w:rsidR="00836592" w:rsidRDefault="0077148E">
            <w:pPr>
              <w:spacing w:line="196" w:lineRule="exact"/>
              <w:rPr>
                <w:rFonts w:eastAsia="Times New Roman"/>
                <w:color w:val="0000EE"/>
                <w:w w:val="99"/>
                <w:sz w:val="18"/>
                <w:szCs w:val="18"/>
              </w:rPr>
            </w:pPr>
            <w:hyperlink r:id="rId12">
              <w:r>
                <w:rPr>
                  <w:rFonts w:eastAsia="Times New Roman"/>
                  <w:color w:val="0000EE"/>
                  <w:w w:val="99"/>
                  <w:sz w:val="18"/>
                  <w:szCs w:val="18"/>
                </w:rPr>
                <w:t>Agreement under 2018 Equity Incentive Plan.</w:t>
              </w:r>
            </w:hyperlink>
          </w:p>
        </w:tc>
        <w:tc>
          <w:tcPr>
            <w:tcW w:w="6700" w:type="dxa"/>
            <w:gridSpan w:val="6"/>
            <w:vAlign w:val="bottom"/>
          </w:tcPr>
          <w:p w14:paraId="6001FC84" w14:textId="77777777" w:rsidR="00836592" w:rsidRDefault="00836592">
            <w:pPr>
              <w:rPr>
                <w:sz w:val="17"/>
                <w:szCs w:val="17"/>
              </w:rPr>
            </w:pPr>
          </w:p>
        </w:tc>
        <w:tc>
          <w:tcPr>
            <w:tcW w:w="0" w:type="dxa"/>
            <w:vAlign w:val="bottom"/>
          </w:tcPr>
          <w:p w14:paraId="47414492" w14:textId="77777777" w:rsidR="00836592" w:rsidRDefault="00836592">
            <w:pPr>
              <w:rPr>
                <w:sz w:val="1"/>
                <w:szCs w:val="1"/>
              </w:rPr>
            </w:pPr>
          </w:p>
        </w:tc>
      </w:tr>
      <w:tr w:rsidR="00836592" w14:paraId="4D80A006" w14:textId="77777777">
        <w:trPr>
          <w:trHeight w:val="304"/>
        </w:trPr>
        <w:tc>
          <w:tcPr>
            <w:tcW w:w="500" w:type="dxa"/>
            <w:vAlign w:val="bottom"/>
          </w:tcPr>
          <w:p w14:paraId="7BE31F05" w14:textId="77777777" w:rsidR="00836592" w:rsidRDefault="0077148E">
            <w:pPr>
              <w:ind w:right="13"/>
              <w:jc w:val="right"/>
              <w:rPr>
                <w:sz w:val="20"/>
                <w:szCs w:val="20"/>
              </w:rPr>
            </w:pPr>
            <w:r>
              <w:rPr>
                <w:rFonts w:eastAsia="Times New Roman"/>
                <w:sz w:val="18"/>
                <w:szCs w:val="18"/>
              </w:rPr>
              <w:t>5.1</w:t>
            </w:r>
          </w:p>
        </w:tc>
        <w:tc>
          <w:tcPr>
            <w:tcW w:w="500" w:type="dxa"/>
            <w:vAlign w:val="bottom"/>
          </w:tcPr>
          <w:p w14:paraId="5329F635" w14:textId="77777777" w:rsidR="00836592" w:rsidRDefault="00836592">
            <w:pPr>
              <w:rPr>
                <w:sz w:val="24"/>
                <w:szCs w:val="24"/>
              </w:rPr>
            </w:pPr>
          </w:p>
        </w:tc>
        <w:tc>
          <w:tcPr>
            <w:tcW w:w="10020" w:type="dxa"/>
            <w:gridSpan w:val="9"/>
            <w:vAlign w:val="bottom"/>
          </w:tcPr>
          <w:p w14:paraId="0BD71E9B" w14:textId="77777777" w:rsidR="00836592" w:rsidRDefault="0077148E">
            <w:pPr>
              <w:rPr>
                <w:sz w:val="20"/>
                <w:szCs w:val="20"/>
              </w:rPr>
            </w:pPr>
            <w:r>
              <w:rPr>
                <w:rFonts w:eastAsia="Times New Roman"/>
                <w:color w:val="0000EE"/>
                <w:sz w:val="18"/>
                <w:szCs w:val="18"/>
              </w:rPr>
              <w:t>Opinion of Cooley LLP.</w:t>
            </w:r>
          </w:p>
        </w:tc>
        <w:tc>
          <w:tcPr>
            <w:tcW w:w="0" w:type="dxa"/>
            <w:vAlign w:val="bottom"/>
          </w:tcPr>
          <w:p w14:paraId="56BDE17F" w14:textId="77777777" w:rsidR="00836592" w:rsidRDefault="00836592">
            <w:pPr>
              <w:rPr>
                <w:sz w:val="1"/>
                <w:szCs w:val="1"/>
              </w:rPr>
            </w:pPr>
          </w:p>
        </w:tc>
      </w:tr>
      <w:tr w:rsidR="00836592" w14:paraId="14939368" w14:textId="77777777">
        <w:trPr>
          <w:trHeight w:val="20"/>
        </w:trPr>
        <w:tc>
          <w:tcPr>
            <w:tcW w:w="500" w:type="dxa"/>
            <w:vAlign w:val="bottom"/>
          </w:tcPr>
          <w:p w14:paraId="5A87ECAE" w14:textId="77777777" w:rsidR="00836592" w:rsidRDefault="00836592">
            <w:pPr>
              <w:spacing w:line="20" w:lineRule="exact"/>
              <w:rPr>
                <w:sz w:val="1"/>
                <w:szCs w:val="1"/>
              </w:rPr>
            </w:pPr>
          </w:p>
        </w:tc>
        <w:tc>
          <w:tcPr>
            <w:tcW w:w="500" w:type="dxa"/>
            <w:vAlign w:val="bottom"/>
          </w:tcPr>
          <w:p w14:paraId="2B8FBBA2" w14:textId="77777777" w:rsidR="00836592" w:rsidRDefault="00836592">
            <w:pPr>
              <w:spacing w:line="20" w:lineRule="exact"/>
              <w:rPr>
                <w:sz w:val="1"/>
                <w:szCs w:val="1"/>
              </w:rPr>
            </w:pPr>
          </w:p>
        </w:tc>
        <w:tc>
          <w:tcPr>
            <w:tcW w:w="1740" w:type="dxa"/>
            <w:shd w:val="clear" w:color="auto" w:fill="0000EE"/>
            <w:vAlign w:val="bottom"/>
          </w:tcPr>
          <w:p w14:paraId="441E0952" w14:textId="77777777" w:rsidR="00836592" w:rsidRDefault="00836592">
            <w:pPr>
              <w:spacing w:line="20" w:lineRule="exact"/>
              <w:rPr>
                <w:sz w:val="1"/>
                <w:szCs w:val="1"/>
              </w:rPr>
            </w:pPr>
          </w:p>
        </w:tc>
        <w:tc>
          <w:tcPr>
            <w:tcW w:w="1840" w:type="dxa"/>
            <w:gridSpan w:val="4"/>
            <w:vAlign w:val="bottom"/>
          </w:tcPr>
          <w:p w14:paraId="4F5875F7" w14:textId="77777777" w:rsidR="00836592" w:rsidRDefault="00836592">
            <w:pPr>
              <w:spacing w:line="20" w:lineRule="exact"/>
              <w:rPr>
                <w:sz w:val="1"/>
                <w:szCs w:val="1"/>
              </w:rPr>
            </w:pPr>
          </w:p>
        </w:tc>
        <w:tc>
          <w:tcPr>
            <w:tcW w:w="1400" w:type="dxa"/>
            <w:vAlign w:val="bottom"/>
          </w:tcPr>
          <w:p w14:paraId="0FB26325" w14:textId="77777777" w:rsidR="00836592" w:rsidRDefault="00836592">
            <w:pPr>
              <w:spacing w:line="20" w:lineRule="exact"/>
              <w:rPr>
                <w:sz w:val="1"/>
                <w:szCs w:val="1"/>
              </w:rPr>
            </w:pPr>
          </w:p>
        </w:tc>
        <w:tc>
          <w:tcPr>
            <w:tcW w:w="340" w:type="dxa"/>
            <w:vAlign w:val="bottom"/>
          </w:tcPr>
          <w:p w14:paraId="499230D2" w14:textId="77777777" w:rsidR="00836592" w:rsidRDefault="00836592">
            <w:pPr>
              <w:spacing w:line="20" w:lineRule="exact"/>
              <w:rPr>
                <w:sz w:val="1"/>
                <w:szCs w:val="1"/>
              </w:rPr>
            </w:pPr>
          </w:p>
        </w:tc>
        <w:tc>
          <w:tcPr>
            <w:tcW w:w="4700" w:type="dxa"/>
            <w:gridSpan w:val="2"/>
            <w:vAlign w:val="bottom"/>
          </w:tcPr>
          <w:p w14:paraId="0867D2D7" w14:textId="77777777" w:rsidR="00836592" w:rsidRDefault="00836592">
            <w:pPr>
              <w:spacing w:line="20" w:lineRule="exact"/>
              <w:rPr>
                <w:sz w:val="1"/>
                <w:szCs w:val="1"/>
              </w:rPr>
            </w:pPr>
          </w:p>
        </w:tc>
        <w:tc>
          <w:tcPr>
            <w:tcW w:w="0" w:type="dxa"/>
            <w:vAlign w:val="bottom"/>
          </w:tcPr>
          <w:p w14:paraId="121040D3" w14:textId="77777777" w:rsidR="00836592" w:rsidRDefault="00836592">
            <w:pPr>
              <w:spacing w:line="20" w:lineRule="exact"/>
              <w:rPr>
                <w:sz w:val="1"/>
                <w:szCs w:val="1"/>
              </w:rPr>
            </w:pPr>
          </w:p>
        </w:tc>
      </w:tr>
      <w:tr w:rsidR="00836592" w14:paraId="28129E9E" w14:textId="77777777">
        <w:trPr>
          <w:trHeight w:val="304"/>
        </w:trPr>
        <w:tc>
          <w:tcPr>
            <w:tcW w:w="500" w:type="dxa"/>
            <w:vAlign w:val="bottom"/>
          </w:tcPr>
          <w:p w14:paraId="7C8AAB75" w14:textId="77777777" w:rsidR="00836592" w:rsidRDefault="0077148E">
            <w:pPr>
              <w:ind w:right="13"/>
              <w:jc w:val="right"/>
              <w:rPr>
                <w:sz w:val="20"/>
                <w:szCs w:val="20"/>
              </w:rPr>
            </w:pPr>
            <w:r>
              <w:rPr>
                <w:rFonts w:eastAsia="Times New Roman"/>
                <w:sz w:val="18"/>
                <w:szCs w:val="18"/>
              </w:rPr>
              <w:t>23.1</w:t>
            </w:r>
          </w:p>
        </w:tc>
        <w:tc>
          <w:tcPr>
            <w:tcW w:w="500" w:type="dxa"/>
            <w:vAlign w:val="bottom"/>
          </w:tcPr>
          <w:p w14:paraId="6EE0ADEC" w14:textId="77777777" w:rsidR="00836592" w:rsidRDefault="00836592">
            <w:pPr>
              <w:rPr>
                <w:sz w:val="24"/>
                <w:szCs w:val="24"/>
              </w:rPr>
            </w:pPr>
          </w:p>
        </w:tc>
        <w:tc>
          <w:tcPr>
            <w:tcW w:w="10020" w:type="dxa"/>
            <w:gridSpan w:val="9"/>
            <w:vAlign w:val="bottom"/>
          </w:tcPr>
          <w:p w14:paraId="3C7D31D8" w14:textId="77777777" w:rsidR="00836592" w:rsidRDefault="0077148E">
            <w:pPr>
              <w:rPr>
                <w:sz w:val="20"/>
                <w:szCs w:val="20"/>
              </w:rPr>
            </w:pPr>
            <w:r>
              <w:rPr>
                <w:rFonts w:eastAsia="Times New Roman"/>
                <w:color w:val="0000EE"/>
                <w:sz w:val="18"/>
                <w:szCs w:val="18"/>
              </w:rPr>
              <w:t xml:space="preserve">Consent of KPMG LLP, Independent Registered Public </w:t>
            </w:r>
            <w:r>
              <w:rPr>
                <w:rFonts w:eastAsia="Times New Roman"/>
                <w:color w:val="0000EE"/>
                <w:sz w:val="18"/>
                <w:szCs w:val="18"/>
              </w:rPr>
              <w:t>Accounting Firm.</w:t>
            </w:r>
          </w:p>
        </w:tc>
        <w:tc>
          <w:tcPr>
            <w:tcW w:w="0" w:type="dxa"/>
            <w:vAlign w:val="bottom"/>
          </w:tcPr>
          <w:p w14:paraId="29EDEFBB" w14:textId="77777777" w:rsidR="00836592" w:rsidRDefault="00836592">
            <w:pPr>
              <w:rPr>
                <w:sz w:val="1"/>
                <w:szCs w:val="1"/>
              </w:rPr>
            </w:pPr>
          </w:p>
        </w:tc>
      </w:tr>
      <w:tr w:rsidR="00836592" w14:paraId="093DDDED" w14:textId="77777777">
        <w:trPr>
          <w:trHeight w:val="304"/>
        </w:trPr>
        <w:tc>
          <w:tcPr>
            <w:tcW w:w="500" w:type="dxa"/>
            <w:vAlign w:val="bottom"/>
          </w:tcPr>
          <w:p w14:paraId="6D5BEA63" w14:textId="77777777" w:rsidR="00836592" w:rsidRDefault="0077148E">
            <w:pPr>
              <w:ind w:right="13"/>
              <w:jc w:val="right"/>
              <w:rPr>
                <w:sz w:val="20"/>
                <w:szCs w:val="20"/>
              </w:rPr>
            </w:pPr>
            <w:r>
              <w:rPr>
                <w:rFonts w:eastAsia="Times New Roman"/>
                <w:sz w:val="18"/>
                <w:szCs w:val="18"/>
              </w:rPr>
              <w:t>23.2</w:t>
            </w:r>
          </w:p>
        </w:tc>
        <w:tc>
          <w:tcPr>
            <w:tcW w:w="500" w:type="dxa"/>
            <w:vAlign w:val="bottom"/>
          </w:tcPr>
          <w:p w14:paraId="7A3BD3BE" w14:textId="77777777" w:rsidR="00836592" w:rsidRDefault="00836592">
            <w:pPr>
              <w:rPr>
                <w:sz w:val="24"/>
                <w:szCs w:val="24"/>
              </w:rPr>
            </w:pPr>
          </w:p>
        </w:tc>
        <w:tc>
          <w:tcPr>
            <w:tcW w:w="5320" w:type="dxa"/>
            <w:gridSpan w:val="7"/>
            <w:tcBorders>
              <w:top w:val="single" w:sz="8" w:space="0" w:color="0000EE"/>
            </w:tcBorders>
            <w:vAlign w:val="bottom"/>
          </w:tcPr>
          <w:p w14:paraId="643722EC" w14:textId="77777777" w:rsidR="00836592" w:rsidRDefault="0077148E">
            <w:pPr>
              <w:rPr>
                <w:sz w:val="20"/>
                <w:szCs w:val="20"/>
              </w:rPr>
            </w:pPr>
            <w:r>
              <w:rPr>
                <w:rFonts w:eastAsia="Times New Roman"/>
                <w:color w:val="0000EE"/>
                <w:sz w:val="18"/>
                <w:szCs w:val="18"/>
              </w:rPr>
              <w:t>Consent of Cooley LLP (included in Exhibit 5.1).</w:t>
            </w:r>
          </w:p>
        </w:tc>
        <w:tc>
          <w:tcPr>
            <w:tcW w:w="4700" w:type="dxa"/>
            <w:gridSpan w:val="2"/>
            <w:vAlign w:val="bottom"/>
          </w:tcPr>
          <w:p w14:paraId="32439E2A" w14:textId="77777777" w:rsidR="00836592" w:rsidRDefault="00836592">
            <w:pPr>
              <w:rPr>
                <w:sz w:val="24"/>
                <w:szCs w:val="24"/>
              </w:rPr>
            </w:pPr>
          </w:p>
        </w:tc>
        <w:tc>
          <w:tcPr>
            <w:tcW w:w="0" w:type="dxa"/>
            <w:vAlign w:val="bottom"/>
          </w:tcPr>
          <w:p w14:paraId="67177058" w14:textId="77777777" w:rsidR="00836592" w:rsidRDefault="00836592">
            <w:pPr>
              <w:rPr>
                <w:sz w:val="1"/>
                <w:szCs w:val="1"/>
              </w:rPr>
            </w:pPr>
          </w:p>
        </w:tc>
      </w:tr>
      <w:tr w:rsidR="00836592" w14:paraId="10F381BB" w14:textId="77777777">
        <w:trPr>
          <w:trHeight w:val="20"/>
        </w:trPr>
        <w:tc>
          <w:tcPr>
            <w:tcW w:w="500" w:type="dxa"/>
            <w:vAlign w:val="bottom"/>
          </w:tcPr>
          <w:p w14:paraId="25778D8A" w14:textId="77777777" w:rsidR="00836592" w:rsidRDefault="00836592">
            <w:pPr>
              <w:spacing w:line="20" w:lineRule="exact"/>
              <w:rPr>
                <w:sz w:val="1"/>
                <w:szCs w:val="1"/>
              </w:rPr>
            </w:pPr>
          </w:p>
        </w:tc>
        <w:tc>
          <w:tcPr>
            <w:tcW w:w="500" w:type="dxa"/>
            <w:vAlign w:val="bottom"/>
          </w:tcPr>
          <w:p w14:paraId="767DA2B3" w14:textId="77777777" w:rsidR="00836592" w:rsidRDefault="00836592">
            <w:pPr>
              <w:spacing w:line="20" w:lineRule="exact"/>
              <w:rPr>
                <w:sz w:val="1"/>
                <w:szCs w:val="1"/>
              </w:rPr>
            </w:pPr>
          </w:p>
        </w:tc>
        <w:tc>
          <w:tcPr>
            <w:tcW w:w="3580" w:type="dxa"/>
            <w:gridSpan w:val="5"/>
            <w:shd w:val="clear" w:color="auto" w:fill="0000EE"/>
            <w:vAlign w:val="bottom"/>
          </w:tcPr>
          <w:p w14:paraId="4CD79660" w14:textId="77777777" w:rsidR="00836592" w:rsidRDefault="00836592">
            <w:pPr>
              <w:spacing w:line="20" w:lineRule="exact"/>
              <w:rPr>
                <w:sz w:val="1"/>
                <w:szCs w:val="1"/>
              </w:rPr>
            </w:pPr>
          </w:p>
        </w:tc>
        <w:tc>
          <w:tcPr>
            <w:tcW w:w="1400" w:type="dxa"/>
            <w:vAlign w:val="bottom"/>
          </w:tcPr>
          <w:p w14:paraId="05B0C9B4" w14:textId="77777777" w:rsidR="00836592" w:rsidRDefault="00836592">
            <w:pPr>
              <w:spacing w:line="20" w:lineRule="exact"/>
              <w:rPr>
                <w:sz w:val="1"/>
                <w:szCs w:val="1"/>
              </w:rPr>
            </w:pPr>
          </w:p>
        </w:tc>
        <w:tc>
          <w:tcPr>
            <w:tcW w:w="5040" w:type="dxa"/>
            <w:gridSpan w:val="3"/>
            <w:vAlign w:val="bottom"/>
          </w:tcPr>
          <w:p w14:paraId="6A36B649" w14:textId="77777777" w:rsidR="00836592" w:rsidRDefault="00836592">
            <w:pPr>
              <w:spacing w:line="20" w:lineRule="exact"/>
              <w:rPr>
                <w:sz w:val="1"/>
                <w:szCs w:val="1"/>
              </w:rPr>
            </w:pPr>
          </w:p>
        </w:tc>
        <w:tc>
          <w:tcPr>
            <w:tcW w:w="0" w:type="dxa"/>
            <w:vAlign w:val="bottom"/>
          </w:tcPr>
          <w:p w14:paraId="4FFBFBB0" w14:textId="77777777" w:rsidR="00836592" w:rsidRDefault="00836592">
            <w:pPr>
              <w:spacing w:line="20" w:lineRule="exact"/>
              <w:rPr>
                <w:sz w:val="1"/>
                <w:szCs w:val="1"/>
              </w:rPr>
            </w:pPr>
          </w:p>
        </w:tc>
      </w:tr>
      <w:tr w:rsidR="00836592" w14:paraId="3AED2115" w14:textId="77777777">
        <w:trPr>
          <w:trHeight w:val="304"/>
        </w:trPr>
        <w:tc>
          <w:tcPr>
            <w:tcW w:w="500" w:type="dxa"/>
            <w:vAlign w:val="bottom"/>
          </w:tcPr>
          <w:p w14:paraId="68C4A0E6" w14:textId="77777777" w:rsidR="00836592" w:rsidRDefault="0077148E">
            <w:pPr>
              <w:ind w:right="13"/>
              <w:jc w:val="right"/>
              <w:rPr>
                <w:sz w:val="20"/>
                <w:szCs w:val="20"/>
              </w:rPr>
            </w:pPr>
            <w:r>
              <w:rPr>
                <w:rFonts w:eastAsia="Times New Roman"/>
                <w:sz w:val="18"/>
                <w:szCs w:val="18"/>
              </w:rPr>
              <w:t>24.1</w:t>
            </w:r>
          </w:p>
        </w:tc>
        <w:tc>
          <w:tcPr>
            <w:tcW w:w="500" w:type="dxa"/>
            <w:vAlign w:val="bottom"/>
          </w:tcPr>
          <w:p w14:paraId="5A5D79B6" w14:textId="77777777" w:rsidR="00836592" w:rsidRDefault="00836592">
            <w:pPr>
              <w:rPr>
                <w:sz w:val="24"/>
                <w:szCs w:val="24"/>
              </w:rPr>
            </w:pPr>
          </w:p>
        </w:tc>
        <w:tc>
          <w:tcPr>
            <w:tcW w:w="10020" w:type="dxa"/>
            <w:gridSpan w:val="9"/>
            <w:vAlign w:val="bottom"/>
          </w:tcPr>
          <w:p w14:paraId="4F131302" w14:textId="77777777" w:rsidR="00836592" w:rsidRDefault="0077148E">
            <w:pPr>
              <w:rPr>
                <w:sz w:val="20"/>
                <w:szCs w:val="20"/>
              </w:rPr>
            </w:pPr>
            <w:r>
              <w:rPr>
                <w:rFonts w:eastAsia="Times New Roman"/>
                <w:color w:val="0000EE"/>
                <w:sz w:val="18"/>
                <w:szCs w:val="18"/>
              </w:rPr>
              <w:t>Power of Attorney (included on the signature page of this Form S-8).</w:t>
            </w:r>
          </w:p>
        </w:tc>
        <w:tc>
          <w:tcPr>
            <w:tcW w:w="0" w:type="dxa"/>
            <w:vAlign w:val="bottom"/>
          </w:tcPr>
          <w:p w14:paraId="29CD100A" w14:textId="77777777" w:rsidR="00836592" w:rsidRDefault="00836592">
            <w:pPr>
              <w:rPr>
                <w:sz w:val="1"/>
                <w:szCs w:val="1"/>
              </w:rPr>
            </w:pPr>
          </w:p>
        </w:tc>
      </w:tr>
      <w:tr w:rsidR="00836592" w14:paraId="021928AD" w14:textId="77777777">
        <w:trPr>
          <w:trHeight w:val="20"/>
        </w:trPr>
        <w:tc>
          <w:tcPr>
            <w:tcW w:w="500" w:type="dxa"/>
            <w:vAlign w:val="bottom"/>
          </w:tcPr>
          <w:p w14:paraId="361AE71D" w14:textId="77777777" w:rsidR="00836592" w:rsidRDefault="00836592">
            <w:pPr>
              <w:spacing w:line="20" w:lineRule="exact"/>
              <w:rPr>
                <w:sz w:val="1"/>
                <w:szCs w:val="1"/>
              </w:rPr>
            </w:pPr>
          </w:p>
        </w:tc>
        <w:tc>
          <w:tcPr>
            <w:tcW w:w="500" w:type="dxa"/>
            <w:vAlign w:val="bottom"/>
          </w:tcPr>
          <w:p w14:paraId="41211E20" w14:textId="77777777" w:rsidR="00836592" w:rsidRDefault="00836592">
            <w:pPr>
              <w:spacing w:line="20" w:lineRule="exact"/>
              <w:rPr>
                <w:sz w:val="1"/>
                <w:szCs w:val="1"/>
              </w:rPr>
            </w:pPr>
          </w:p>
        </w:tc>
        <w:tc>
          <w:tcPr>
            <w:tcW w:w="1740" w:type="dxa"/>
            <w:shd w:val="clear" w:color="auto" w:fill="0000EE"/>
            <w:vAlign w:val="bottom"/>
          </w:tcPr>
          <w:p w14:paraId="2E8D7C41" w14:textId="77777777" w:rsidR="00836592" w:rsidRDefault="00836592">
            <w:pPr>
              <w:spacing w:line="20" w:lineRule="exact"/>
              <w:rPr>
                <w:sz w:val="1"/>
                <w:szCs w:val="1"/>
              </w:rPr>
            </w:pPr>
          </w:p>
        </w:tc>
        <w:tc>
          <w:tcPr>
            <w:tcW w:w="280" w:type="dxa"/>
            <w:shd w:val="clear" w:color="auto" w:fill="0000EE"/>
            <w:vAlign w:val="bottom"/>
          </w:tcPr>
          <w:p w14:paraId="04E4A029" w14:textId="77777777" w:rsidR="00836592" w:rsidRDefault="00836592">
            <w:pPr>
              <w:spacing w:line="20" w:lineRule="exact"/>
              <w:rPr>
                <w:sz w:val="1"/>
                <w:szCs w:val="1"/>
              </w:rPr>
            </w:pPr>
          </w:p>
        </w:tc>
        <w:tc>
          <w:tcPr>
            <w:tcW w:w="1300" w:type="dxa"/>
            <w:shd w:val="clear" w:color="auto" w:fill="0000EE"/>
            <w:vAlign w:val="bottom"/>
          </w:tcPr>
          <w:p w14:paraId="51E0F081" w14:textId="77777777" w:rsidR="00836592" w:rsidRDefault="00836592">
            <w:pPr>
              <w:spacing w:line="20" w:lineRule="exact"/>
              <w:rPr>
                <w:sz w:val="1"/>
                <w:szCs w:val="1"/>
              </w:rPr>
            </w:pPr>
          </w:p>
        </w:tc>
        <w:tc>
          <w:tcPr>
            <w:tcW w:w="240" w:type="dxa"/>
            <w:shd w:val="clear" w:color="auto" w:fill="0000EE"/>
            <w:vAlign w:val="bottom"/>
          </w:tcPr>
          <w:p w14:paraId="3D7753C3" w14:textId="77777777" w:rsidR="00836592" w:rsidRDefault="00836592">
            <w:pPr>
              <w:spacing w:line="20" w:lineRule="exact"/>
              <w:rPr>
                <w:sz w:val="1"/>
                <w:szCs w:val="1"/>
              </w:rPr>
            </w:pPr>
          </w:p>
        </w:tc>
        <w:tc>
          <w:tcPr>
            <w:tcW w:w="20" w:type="dxa"/>
            <w:shd w:val="clear" w:color="auto" w:fill="0000EE"/>
            <w:vAlign w:val="bottom"/>
          </w:tcPr>
          <w:p w14:paraId="25D543F2" w14:textId="77777777" w:rsidR="00836592" w:rsidRDefault="00836592">
            <w:pPr>
              <w:spacing w:line="20" w:lineRule="exact"/>
              <w:rPr>
                <w:sz w:val="1"/>
                <w:szCs w:val="1"/>
              </w:rPr>
            </w:pPr>
          </w:p>
        </w:tc>
        <w:tc>
          <w:tcPr>
            <w:tcW w:w="1400" w:type="dxa"/>
            <w:shd w:val="clear" w:color="auto" w:fill="0000EE"/>
            <w:vAlign w:val="bottom"/>
          </w:tcPr>
          <w:p w14:paraId="019C682B" w14:textId="77777777" w:rsidR="00836592" w:rsidRDefault="00836592">
            <w:pPr>
              <w:spacing w:line="20" w:lineRule="exact"/>
              <w:rPr>
                <w:sz w:val="1"/>
                <w:szCs w:val="1"/>
              </w:rPr>
            </w:pPr>
          </w:p>
        </w:tc>
        <w:tc>
          <w:tcPr>
            <w:tcW w:w="340" w:type="dxa"/>
            <w:vAlign w:val="bottom"/>
          </w:tcPr>
          <w:p w14:paraId="6854F782" w14:textId="77777777" w:rsidR="00836592" w:rsidRDefault="00836592">
            <w:pPr>
              <w:spacing w:line="20" w:lineRule="exact"/>
              <w:rPr>
                <w:sz w:val="1"/>
                <w:szCs w:val="1"/>
              </w:rPr>
            </w:pPr>
          </w:p>
        </w:tc>
        <w:tc>
          <w:tcPr>
            <w:tcW w:w="4180" w:type="dxa"/>
            <w:vAlign w:val="bottom"/>
          </w:tcPr>
          <w:p w14:paraId="1EA837C8" w14:textId="77777777" w:rsidR="00836592" w:rsidRDefault="00836592">
            <w:pPr>
              <w:spacing w:line="20" w:lineRule="exact"/>
              <w:rPr>
                <w:sz w:val="1"/>
                <w:szCs w:val="1"/>
              </w:rPr>
            </w:pPr>
          </w:p>
        </w:tc>
        <w:tc>
          <w:tcPr>
            <w:tcW w:w="520" w:type="dxa"/>
            <w:vAlign w:val="bottom"/>
          </w:tcPr>
          <w:p w14:paraId="3670B4C5" w14:textId="77777777" w:rsidR="00836592" w:rsidRDefault="00836592">
            <w:pPr>
              <w:spacing w:line="20" w:lineRule="exact"/>
              <w:rPr>
                <w:sz w:val="1"/>
                <w:szCs w:val="1"/>
              </w:rPr>
            </w:pPr>
          </w:p>
        </w:tc>
        <w:tc>
          <w:tcPr>
            <w:tcW w:w="0" w:type="dxa"/>
            <w:vAlign w:val="bottom"/>
          </w:tcPr>
          <w:p w14:paraId="1CD3BD7D" w14:textId="77777777" w:rsidR="00836592" w:rsidRDefault="00836592">
            <w:pPr>
              <w:spacing w:line="20" w:lineRule="exact"/>
              <w:rPr>
                <w:sz w:val="1"/>
                <w:szCs w:val="1"/>
              </w:rPr>
            </w:pPr>
          </w:p>
        </w:tc>
      </w:tr>
    </w:tbl>
    <w:p w14:paraId="1A3A142C" w14:textId="77777777" w:rsidR="00836592" w:rsidRDefault="0077148E">
      <w:pPr>
        <w:spacing w:line="117" w:lineRule="exact"/>
        <w:rPr>
          <w:sz w:val="20"/>
          <w:szCs w:val="20"/>
        </w:rPr>
      </w:pPr>
      <w:r>
        <w:rPr>
          <w:noProof/>
          <w:sz w:val="20"/>
          <w:szCs w:val="20"/>
        </w:rPr>
        <w:drawing>
          <wp:anchor distT="0" distB="0" distL="114300" distR="114300" simplePos="0" relativeHeight="251659264" behindDoc="1" locked="0" layoutInCell="0" allowOverlap="1" wp14:anchorId="444D6AB1" wp14:editId="6902DC85">
            <wp:simplePos x="0" y="0"/>
            <wp:positionH relativeFrom="page">
              <wp:posOffset>195580</wp:posOffset>
            </wp:positionH>
            <wp:positionV relativeFrom="page">
              <wp:posOffset>88900</wp:posOffset>
            </wp:positionV>
            <wp:extent cx="7174865" cy="38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p>
    <w:p w14:paraId="41248C9E" w14:textId="77777777" w:rsidR="00836592" w:rsidRDefault="0077148E">
      <w:pPr>
        <w:numPr>
          <w:ilvl w:val="0"/>
          <w:numId w:val="1"/>
        </w:numPr>
        <w:tabs>
          <w:tab w:val="left" w:pos="1004"/>
        </w:tabs>
        <w:ind w:left="1004" w:hanging="1004"/>
        <w:rPr>
          <w:rFonts w:eastAsia="Times New Roman"/>
          <w:sz w:val="18"/>
          <w:szCs w:val="18"/>
        </w:rPr>
      </w:pPr>
      <w:r>
        <w:rPr>
          <w:rFonts w:eastAsia="Times New Roman"/>
          <w:color w:val="0000EE"/>
          <w:sz w:val="18"/>
          <w:szCs w:val="18"/>
          <w:u w:val="single"/>
        </w:rPr>
        <w:t>Filing Fee Table</w:t>
      </w:r>
    </w:p>
    <w:p w14:paraId="32334F75" w14:textId="77777777" w:rsidR="00836592" w:rsidRDefault="00836592">
      <w:pPr>
        <w:spacing w:line="252" w:lineRule="exact"/>
        <w:rPr>
          <w:sz w:val="20"/>
          <w:szCs w:val="20"/>
        </w:rPr>
      </w:pPr>
    </w:p>
    <w:p w14:paraId="757C0EF9" w14:textId="77777777" w:rsidR="00836592" w:rsidRDefault="0077148E">
      <w:pPr>
        <w:numPr>
          <w:ilvl w:val="0"/>
          <w:numId w:val="2"/>
        </w:numPr>
        <w:tabs>
          <w:tab w:val="left" w:pos="424"/>
        </w:tabs>
        <w:spacing w:line="261" w:lineRule="auto"/>
        <w:ind w:left="424" w:right="520" w:hanging="424"/>
        <w:rPr>
          <w:rFonts w:eastAsia="Times New Roman"/>
          <w:sz w:val="18"/>
          <w:szCs w:val="18"/>
        </w:rPr>
      </w:pPr>
      <w:r>
        <w:rPr>
          <w:rFonts w:eastAsia="Times New Roman"/>
          <w:sz w:val="18"/>
          <w:szCs w:val="18"/>
        </w:rPr>
        <w:t xml:space="preserve">Previously filed as Exhibit 3.3 to the </w:t>
      </w:r>
      <w:r>
        <w:rPr>
          <w:rFonts w:eastAsia="Times New Roman"/>
          <w:sz w:val="18"/>
          <w:szCs w:val="18"/>
        </w:rPr>
        <w:t>Registrant’s Registration Statement on Form S-1 (File No. 333-225104), filed with the Commission on May 22, 2018, and incorporated by reference herein.</w:t>
      </w:r>
    </w:p>
    <w:p w14:paraId="33574DA2" w14:textId="77777777" w:rsidR="00836592" w:rsidRDefault="0077148E">
      <w:pPr>
        <w:numPr>
          <w:ilvl w:val="0"/>
          <w:numId w:val="2"/>
        </w:numPr>
        <w:tabs>
          <w:tab w:val="left" w:pos="424"/>
        </w:tabs>
        <w:spacing w:line="250" w:lineRule="auto"/>
        <w:ind w:left="424" w:right="520" w:hanging="424"/>
        <w:rPr>
          <w:rFonts w:eastAsia="Times New Roman"/>
          <w:sz w:val="18"/>
          <w:szCs w:val="18"/>
        </w:rPr>
      </w:pPr>
      <w:r>
        <w:rPr>
          <w:rFonts w:eastAsia="Times New Roman"/>
          <w:sz w:val="18"/>
          <w:szCs w:val="18"/>
        </w:rPr>
        <w:t>Previously filed as Exhibit 3.4 to the Registrant’s Registration Statement on Form S-1 (File No. 333-225</w:t>
      </w:r>
      <w:r>
        <w:rPr>
          <w:rFonts w:eastAsia="Times New Roman"/>
          <w:sz w:val="18"/>
          <w:szCs w:val="18"/>
        </w:rPr>
        <w:t>104), filed with the Commission on May 22, 2018, and incorporated by reference herein.</w:t>
      </w:r>
    </w:p>
    <w:p w14:paraId="374A1E56" w14:textId="77777777" w:rsidR="00836592" w:rsidRDefault="0077148E">
      <w:pPr>
        <w:numPr>
          <w:ilvl w:val="0"/>
          <w:numId w:val="2"/>
        </w:numPr>
        <w:tabs>
          <w:tab w:val="left" w:pos="424"/>
        </w:tabs>
        <w:spacing w:line="250" w:lineRule="auto"/>
        <w:ind w:left="424" w:right="40" w:hanging="424"/>
        <w:rPr>
          <w:rFonts w:eastAsia="Times New Roman"/>
          <w:sz w:val="18"/>
          <w:szCs w:val="18"/>
        </w:rPr>
      </w:pPr>
      <w:r>
        <w:rPr>
          <w:rFonts w:eastAsia="Times New Roman"/>
          <w:sz w:val="18"/>
          <w:szCs w:val="18"/>
        </w:rPr>
        <w:t>Previously filed as Exhibit 10.4 to Amendment No. 1 to the Registrant’s Registration Statement on Form S-1 (File No. 333-225104), filed with the Commission on June 5, 20</w:t>
      </w:r>
      <w:r>
        <w:rPr>
          <w:rFonts w:eastAsia="Times New Roman"/>
          <w:sz w:val="18"/>
          <w:szCs w:val="18"/>
        </w:rPr>
        <w:t>18, and incorporated by reference herein.</w:t>
      </w:r>
    </w:p>
    <w:p w14:paraId="317AA4F5" w14:textId="77777777" w:rsidR="00836592" w:rsidRDefault="0077148E">
      <w:pPr>
        <w:numPr>
          <w:ilvl w:val="0"/>
          <w:numId w:val="2"/>
        </w:numPr>
        <w:tabs>
          <w:tab w:val="left" w:pos="424"/>
        </w:tabs>
        <w:spacing w:line="260" w:lineRule="auto"/>
        <w:ind w:left="424" w:right="40" w:hanging="424"/>
        <w:rPr>
          <w:rFonts w:eastAsia="Times New Roman"/>
          <w:sz w:val="18"/>
          <w:szCs w:val="18"/>
        </w:rPr>
      </w:pPr>
      <w:r>
        <w:rPr>
          <w:rFonts w:eastAsia="Times New Roman"/>
          <w:sz w:val="18"/>
          <w:szCs w:val="18"/>
        </w:rPr>
        <w:t>Previously filed as Exhibit 10.5 to Amendment No. 1 to the Registrant’s Registration Statement on Form S-1 (File No. 333-225104), filed with the Commission on June 5, 2018, and incorporated by reference herein.</w:t>
      </w:r>
    </w:p>
    <w:p w14:paraId="49170B11" w14:textId="77777777" w:rsidR="00836592" w:rsidRDefault="00836592">
      <w:pPr>
        <w:spacing w:line="114" w:lineRule="exact"/>
        <w:rPr>
          <w:sz w:val="20"/>
          <w:szCs w:val="20"/>
        </w:rPr>
      </w:pPr>
    </w:p>
    <w:p w14:paraId="141070A2" w14:textId="77777777" w:rsidR="00836592" w:rsidRDefault="0077148E">
      <w:pPr>
        <w:ind w:right="-3"/>
        <w:jc w:val="center"/>
        <w:rPr>
          <w:sz w:val="20"/>
          <w:szCs w:val="20"/>
        </w:rPr>
      </w:pPr>
      <w:r>
        <w:rPr>
          <w:rFonts w:eastAsia="Times New Roman"/>
          <w:sz w:val="18"/>
          <w:szCs w:val="18"/>
        </w:rPr>
        <w:t>4</w:t>
      </w:r>
    </w:p>
    <w:p w14:paraId="55BDA814" w14:textId="77777777" w:rsidR="00836592" w:rsidRDefault="00836592">
      <w:pPr>
        <w:sectPr w:rsidR="00836592">
          <w:pgSz w:w="11900" w:h="16838"/>
          <w:pgMar w:top="266" w:right="439" w:bottom="1440" w:left="436" w:header="0" w:footer="0" w:gutter="0"/>
          <w:cols w:space="720" w:equalWidth="0">
            <w:col w:w="11024"/>
          </w:cols>
        </w:sectPr>
      </w:pPr>
    </w:p>
    <w:p w14:paraId="67E5EE11" w14:textId="77777777" w:rsidR="00836592" w:rsidRDefault="0077148E">
      <w:pPr>
        <w:tabs>
          <w:tab w:val="left" w:pos="1064"/>
        </w:tabs>
        <w:ind w:left="4"/>
        <w:rPr>
          <w:sz w:val="20"/>
          <w:szCs w:val="20"/>
        </w:rPr>
      </w:pPr>
      <w:bookmarkStart w:id="4" w:name="page5"/>
      <w:bookmarkEnd w:id="4"/>
      <w:r>
        <w:rPr>
          <w:rFonts w:eastAsia="Times New Roman"/>
          <w:b/>
          <w:bCs/>
          <w:noProof/>
          <w:sz w:val="18"/>
          <w:szCs w:val="18"/>
        </w:rPr>
        <w:lastRenderedPageBreak/>
        <w:drawing>
          <wp:anchor distT="0" distB="0" distL="114300" distR="114300" simplePos="0" relativeHeight="251660288" behindDoc="1" locked="0" layoutInCell="0" allowOverlap="1" wp14:anchorId="2DD2BA73" wp14:editId="0847A958">
            <wp:simplePos x="0" y="0"/>
            <wp:positionH relativeFrom="page">
              <wp:posOffset>195580</wp:posOffset>
            </wp:positionH>
            <wp:positionV relativeFrom="page">
              <wp:posOffset>88900</wp:posOffset>
            </wp:positionV>
            <wp:extent cx="7174865" cy="387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sz w:val="18"/>
          <w:szCs w:val="18"/>
        </w:rPr>
        <w:t>ITEM 9.</w:t>
      </w:r>
      <w:r>
        <w:rPr>
          <w:sz w:val="20"/>
          <w:szCs w:val="20"/>
        </w:rPr>
        <w:tab/>
      </w:r>
      <w:r>
        <w:rPr>
          <w:rFonts w:eastAsia="Times New Roman"/>
          <w:b/>
          <w:bCs/>
          <w:sz w:val="17"/>
          <w:szCs w:val="17"/>
        </w:rPr>
        <w:t>UNDERTAKINGS</w:t>
      </w:r>
    </w:p>
    <w:p w14:paraId="7AEAE41B" w14:textId="77777777" w:rsidR="00836592" w:rsidRDefault="00836592">
      <w:pPr>
        <w:spacing w:line="135" w:lineRule="exact"/>
        <w:rPr>
          <w:sz w:val="20"/>
          <w:szCs w:val="20"/>
        </w:rPr>
      </w:pPr>
    </w:p>
    <w:p w14:paraId="203DC929" w14:textId="77777777" w:rsidR="00836592" w:rsidRDefault="0077148E">
      <w:pPr>
        <w:numPr>
          <w:ilvl w:val="0"/>
          <w:numId w:val="3"/>
        </w:numPr>
        <w:tabs>
          <w:tab w:val="left" w:pos="424"/>
        </w:tabs>
        <w:ind w:left="424" w:hanging="424"/>
        <w:rPr>
          <w:rFonts w:eastAsia="Times New Roman"/>
          <w:b/>
          <w:bCs/>
          <w:sz w:val="18"/>
          <w:szCs w:val="18"/>
        </w:rPr>
      </w:pPr>
      <w:r>
        <w:rPr>
          <w:rFonts w:eastAsia="Times New Roman"/>
          <w:sz w:val="18"/>
          <w:szCs w:val="18"/>
        </w:rPr>
        <w:t>The undersigned registrant hereby undertakes:</w:t>
      </w:r>
    </w:p>
    <w:p w14:paraId="7D5AEC5A" w14:textId="77777777" w:rsidR="00836592" w:rsidRDefault="00836592">
      <w:pPr>
        <w:spacing w:line="117" w:lineRule="exact"/>
        <w:rPr>
          <w:rFonts w:eastAsia="Times New Roman"/>
          <w:b/>
          <w:bCs/>
          <w:sz w:val="18"/>
          <w:szCs w:val="18"/>
        </w:rPr>
      </w:pPr>
    </w:p>
    <w:p w14:paraId="242A3D52" w14:textId="77777777" w:rsidR="00836592" w:rsidRDefault="0077148E">
      <w:pPr>
        <w:numPr>
          <w:ilvl w:val="1"/>
          <w:numId w:val="3"/>
        </w:numPr>
        <w:tabs>
          <w:tab w:val="left" w:pos="704"/>
        </w:tabs>
        <w:ind w:left="704" w:hanging="264"/>
        <w:rPr>
          <w:rFonts w:eastAsia="Times New Roman"/>
          <w:b/>
          <w:bCs/>
          <w:sz w:val="18"/>
          <w:szCs w:val="18"/>
        </w:rPr>
      </w:pPr>
      <w:r>
        <w:rPr>
          <w:rFonts w:eastAsia="Times New Roman"/>
          <w:sz w:val="18"/>
          <w:szCs w:val="18"/>
        </w:rPr>
        <w:t>To file, during any period in which offers or sales are being made, a post-effective amendment to this registration statement:</w:t>
      </w:r>
    </w:p>
    <w:p w14:paraId="037F39C0" w14:textId="77777777" w:rsidR="00836592" w:rsidRDefault="00836592">
      <w:pPr>
        <w:spacing w:line="117" w:lineRule="exact"/>
        <w:rPr>
          <w:rFonts w:eastAsia="Times New Roman"/>
          <w:b/>
          <w:bCs/>
          <w:sz w:val="18"/>
          <w:szCs w:val="18"/>
        </w:rPr>
      </w:pPr>
    </w:p>
    <w:p w14:paraId="42D72EC0" w14:textId="77777777" w:rsidR="00836592" w:rsidRDefault="0077148E">
      <w:pPr>
        <w:numPr>
          <w:ilvl w:val="2"/>
          <w:numId w:val="3"/>
        </w:numPr>
        <w:tabs>
          <w:tab w:val="left" w:pos="1204"/>
        </w:tabs>
        <w:ind w:left="1204" w:hanging="213"/>
        <w:rPr>
          <w:rFonts w:eastAsia="Times New Roman"/>
          <w:b/>
          <w:bCs/>
          <w:sz w:val="18"/>
          <w:szCs w:val="18"/>
        </w:rPr>
      </w:pPr>
      <w:r>
        <w:rPr>
          <w:rFonts w:eastAsia="Times New Roman"/>
          <w:sz w:val="18"/>
          <w:szCs w:val="18"/>
        </w:rPr>
        <w:t xml:space="preserve">To include any prospectus </w:t>
      </w:r>
      <w:r>
        <w:rPr>
          <w:rFonts w:eastAsia="Times New Roman"/>
          <w:sz w:val="18"/>
          <w:szCs w:val="18"/>
        </w:rPr>
        <w:t>required by Section 10(a)(3) of the Securities Act;</w:t>
      </w:r>
    </w:p>
    <w:p w14:paraId="542957D6" w14:textId="77777777" w:rsidR="00836592" w:rsidRDefault="00836592">
      <w:pPr>
        <w:spacing w:line="117" w:lineRule="exact"/>
        <w:rPr>
          <w:rFonts w:eastAsia="Times New Roman"/>
          <w:b/>
          <w:bCs/>
          <w:sz w:val="18"/>
          <w:szCs w:val="18"/>
        </w:rPr>
      </w:pPr>
    </w:p>
    <w:p w14:paraId="511B8FA6" w14:textId="77777777" w:rsidR="00836592" w:rsidRDefault="0077148E">
      <w:pPr>
        <w:numPr>
          <w:ilvl w:val="2"/>
          <w:numId w:val="3"/>
        </w:numPr>
        <w:tabs>
          <w:tab w:val="left" w:pos="1249"/>
        </w:tabs>
        <w:spacing w:line="255" w:lineRule="auto"/>
        <w:ind w:left="984" w:right="120" w:firstLine="7"/>
        <w:rPr>
          <w:rFonts w:eastAsia="Times New Roman"/>
          <w:b/>
          <w:bCs/>
          <w:sz w:val="18"/>
          <w:szCs w:val="18"/>
        </w:rPr>
      </w:pPr>
      <w:r>
        <w:rPr>
          <w:rFonts w:eastAsia="Times New Roman"/>
          <w:sz w:val="18"/>
          <w:szCs w:val="18"/>
        </w:rPr>
        <w:t>To reflect in the prospectus any facts or events arising after the effective date of the registration statement (or the most recent post-effective amendment thereof) which, individually or in the aggrega</w:t>
      </w:r>
      <w:r>
        <w:rPr>
          <w:rFonts w:eastAsia="Times New Roman"/>
          <w:sz w:val="18"/>
          <w:szCs w:val="18"/>
        </w:rPr>
        <w:t>te, represent a fundamental change in the information set forth in the registration statement. Notwithstanding the foregoing, any increase or decrease in volume of securities offered (if the total dollar value of securities offered would not exceed that wh</w:t>
      </w:r>
      <w:r>
        <w:rPr>
          <w:rFonts w:eastAsia="Times New Roman"/>
          <w:sz w:val="18"/>
          <w:szCs w:val="18"/>
        </w:rPr>
        <w:t>ich was registered) and any deviation from the low or high end of the estimated maximum offering range may be reflected in the form of prospectus filed with the Commission pursuant to Rule 424(b) if, in the aggregate, the changes in volume and price repres</w:t>
      </w:r>
      <w:r>
        <w:rPr>
          <w:rFonts w:eastAsia="Times New Roman"/>
          <w:sz w:val="18"/>
          <w:szCs w:val="18"/>
        </w:rPr>
        <w:t>ent no more than a 20% change in the maximum aggregate offering price set forth in the “Calculation of Registration Fee” table in the effective registration statement.</w:t>
      </w:r>
    </w:p>
    <w:p w14:paraId="2962A427" w14:textId="77777777" w:rsidR="00836592" w:rsidRDefault="00836592">
      <w:pPr>
        <w:spacing w:line="80" w:lineRule="exact"/>
        <w:rPr>
          <w:rFonts w:eastAsia="Times New Roman"/>
          <w:b/>
          <w:bCs/>
          <w:sz w:val="18"/>
          <w:szCs w:val="18"/>
        </w:rPr>
      </w:pPr>
    </w:p>
    <w:p w14:paraId="484045A2" w14:textId="77777777" w:rsidR="00836592" w:rsidRDefault="0077148E">
      <w:pPr>
        <w:numPr>
          <w:ilvl w:val="2"/>
          <w:numId w:val="3"/>
        </w:numPr>
        <w:tabs>
          <w:tab w:val="left" w:pos="1299"/>
        </w:tabs>
        <w:spacing w:line="282" w:lineRule="auto"/>
        <w:ind w:left="984" w:right="280" w:firstLine="7"/>
        <w:rPr>
          <w:rFonts w:eastAsia="Times New Roman"/>
          <w:b/>
          <w:bCs/>
          <w:sz w:val="18"/>
          <w:szCs w:val="18"/>
        </w:rPr>
      </w:pPr>
      <w:r>
        <w:rPr>
          <w:rFonts w:eastAsia="Times New Roman"/>
          <w:sz w:val="18"/>
          <w:szCs w:val="18"/>
        </w:rPr>
        <w:t>To include any material information with respect to the plan of distribution not previo</w:t>
      </w:r>
      <w:r>
        <w:rPr>
          <w:rFonts w:eastAsia="Times New Roman"/>
          <w:sz w:val="18"/>
          <w:szCs w:val="18"/>
        </w:rPr>
        <w:t>usly disclosed in the registration statement or any material change to such information in the registration statement;</w:t>
      </w:r>
    </w:p>
    <w:p w14:paraId="64BC2D0B" w14:textId="77777777" w:rsidR="00836592" w:rsidRDefault="00836592">
      <w:pPr>
        <w:spacing w:line="160" w:lineRule="exact"/>
        <w:rPr>
          <w:sz w:val="20"/>
          <w:szCs w:val="20"/>
        </w:rPr>
      </w:pPr>
    </w:p>
    <w:p w14:paraId="2218ECFE" w14:textId="77777777" w:rsidR="00836592" w:rsidRDefault="0077148E">
      <w:pPr>
        <w:spacing w:line="267" w:lineRule="auto"/>
        <w:ind w:left="4" w:firstLine="440"/>
        <w:rPr>
          <w:sz w:val="20"/>
          <w:szCs w:val="20"/>
        </w:rPr>
      </w:pPr>
      <w:r>
        <w:rPr>
          <w:rFonts w:eastAsia="Times New Roman"/>
          <w:i/>
          <w:iCs/>
          <w:sz w:val="18"/>
          <w:szCs w:val="18"/>
        </w:rPr>
        <w:t>Provided, however</w:t>
      </w:r>
      <w:r>
        <w:rPr>
          <w:rFonts w:eastAsia="Times New Roman"/>
          <w:sz w:val="18"/>
          <w:szCs w:val="18"/>
        </w:rPr>
        <w:t>, that paragraphs (a)(i) and (a)(ii) do not apply if the information required to be included in a post-effective amendm</w:t>
      </w:r>
      <w:r>
        <w:rPr>
          <w:rFonts w:eastAsia="Times New Roman"/>
          <w:sz w:val="18"/>
          <w:szCs w:val="18"/>
        </w:rPr>
        <w:t>ent by those</w:t>
      </w:r>
      <w:r>
        <w:rPr>
          <w:rFonts w:eastAsia="Times New Roman"/>
          <w:i/>
          <w:iCs/>
          <w:sz w:val="18"/>
          <w:szCs w:val="18"/>
        </w:rPr>
        <w:t xml:space="preserve"> </w:t>
      </w:r>
      <w:r>
        <w:rPr>
          <w:rFonts w:eastAsia="Times New Roman"/>
          <w:sz w:val="18"/>
          <w:szCs w:val="18"/>
        </w:rPr>
        <w:t>paragraphs is contained in reports filed with or furnished to the Commission by the registrant pursuant to section 13 or section 15(d) of the Exchange Act that are incorporated by reference in the registration statement.</w:t>
      </w:r>
    </w:p>
    <w:p w14:paraId="314898A0" w14:textId="77777777" w:rsidR="00836592" w:rsidRDefault="00836592">
      <w:pPr>
        <w:spacing w:line="175" w:lineRule="exact"/>
        <w:rPr>
          <w:sz w:val="20"/>
          <w:szCs w:val="20"/>
        </w:rPr>
      </w:pPr>
    </w:p>
    <w:p w14:paraId="49140F7C" w14:textId="77777777" w:rsidR="00836592" w:rsidRDefault="0077148E">
      <w:pPr>
        <w:numPr>
          <w:ilvl w:val="1"/>
          <w:numId w:val="4"/>
        </w:numPr>
        <w:tabs>
          <w:tab w:val="left" w:pos="709"/>
        </w:tabs>
        <w:spacing w:line="266" w:lineRule="auto"/>
        <w:ind w:left="444" w:right="80" w:hanging="4"/>
        <w:rPr>
          <w:rFonts w:eastAsia="Times New Roman"/>
          <w:b/>
          <w:bCs/>
          <w:sz w:val="18"/>
          <w:szCs w:val="18"/>
        </w:rPr>
      </w:pPr>
      <w:r>
        <w:rPr>
          <w:rFonts w:eastAsia="Times New Roman"/>
          <w:sz w:val="18"/>
          <w:szCs w:val="18"/>
        </w:rPr>
        <w:t xml:space="preserve">That, for the </w:t>
      </w:r>
      <w:r>
        <w:rPr>
          <w:rFonts w:eastAsia="Times New Roman"/>
          <w:sz w:val="18"/>
          <w:szCs w:val="18"/>
        </w:rPr>
        <w:t>purpose of determining any liability under the Securities Act, each such post-effective amendment shall be deemed to be a new registration statement relating to the securities offered herein, and the offering of such securities at that time shall be deemed</w:t>
      </w:r>
      <w:r>
        <w:rPr>
          <w:rFonts w:eastAsia="Times New Roman"/>
          <w:sz w:val="18"/>
          <w:szCs w:val="18"/>
        </w:rPr>
        <w:t xml:space="preserve"> to be the initial bona fide offering thereof.</w:t>
      </w:r>
    </w:p>
    <w:p w14:paraId="21A2EE53" w14:textId="77777777" w:rsidR="00836592" w:rsidRDefault="00836592">
      <w:pPr>
        <w:spacing w:line="67" w:lineRule="exact"/>
        <w:rPr>
          <w:rFonts w:eastAsia="Times New Roman"/>
          <w:b/>
          <w:bCs/>
          <w:sz w:val="18"/>
          <w:szCs w:val="18"/>
        </w:rPr>
      </w:pPr>
    </w:p>
    <w:p w14:paraId="029DBDAC" w14:textId="77777777" w:rsidR="00836592" w:rsidRDefault="0077148E">
      <w:pPr>
        <w:numPr>
          <w:ilvl w:val="1"/>
          <w:numId w:val="4"/>
        </w:numPr>
        <w:tabs>
          <w:tab w:val="left" w:pos="689"/>
        </w:tabs>
        <w:spacing w:line="282" w:lineRule="auto"/>
        <w:ind w:left="444" w:right="640" w:hanging="4"/>
        <w:rPr>
          <w:rFonts w:eastAsia="Times New Roman"/>
          <w:b/>
          <w:bCs/>
          <w:sz w:val="18"/>
          <w:szCs w:val="18"/>
        </w:rPr>
      </w:pPr>
      <w:r>
        <w:rPr>
          <w:rFonts w:eastAsia="Times New Roman"/>
          <w:sz w:val="18"/>
          <w:szCs w:val="18"/>
        </w:rPr>
        <w:t>To remove from registration by means of a post-effective amendment any of the securities being registered which remain unsold at the termination of the offering.</w:t>
      </w:r>
    </w:p>
    <w:p w14:paraId="788228F4" w14:textId="77777777" w:rsidR="00836592" w:rsidRDefault="00836592">
      <w:pPr>
        <w:spacing w:line="67" w:lineRule="exact"/>
        <w:rPr>
          <w:rFonts w:eastAsia="Times New Roman"/>
          <w:b/>
          <w:bCs/>
          <w:sz w:val="18"/>
          <w:szCs w:val="18"/>
        </w:rPr>
      </w:pPr>
    </w:p>
    <w:p w14:paraId="3469FEB2" w14:textId="77777777" w:rsidR="00836592" w:rsidRDefault="0077148E">
      <w:pPr>
        <w:numPr>
          <w:ilvl w:val="0"/>
          <w:numId w:val="5"/>
        </w:numPr>
        <w:tabs>
          <w:tab w:val="left" w:pos="424"/>
        </w:tabs>
        <w:spacing w:line="258" w:lineRule="auto"/>
        <w:ind w:left="424" w:hanging="424"/>
        <w:rPr>
          <w:rFonts w:eastAsia="Times New Roman"/>
          <w:b/>
          <w:bCs/>
          <w:sz w:val="18"/>
          <w:szCs w:val="18"/>
        </w:rPr>
      </w:pPr>
      <w:r>
        <w:rPr>
          <w:rFonts w:eastAsia="Times New Roman"/>
          <w:sz w:val="18"/>
          <w:szCs w:val="18"/>
        </w:rPr>
        <w:t xml:space="preserve">The undersigned registrant hereby undertakes </w:t>
      </w:r>
      <w:r>
        <w:rPr>
          <w:rFonts w:eastAsia="Times New Roman"/>
          <w:sz w:val="18"/>
          <w:szCs w:val="18"/>
        </w:rPr>
        <w:t xml:space="preserve">that, for purposes of determining any liability under the Securities Act, each filing of the registrant’s annual report pursuant to Section 13(a) or Section 15(d) of the Exchange Act (and, where applicable, each filing of an employee benefit plan’s annual </w:t>
      </w:r>
      <w:r>
        <w:rPr>
          <w:rFonts w:eastAsia="Times New Roman"/>
          <w:sz w:val="18"/>
          <w:szCs w:val="18"/>
        </w:rPr>
        <w:t xml:space="preserve">report pursuant to section 15(d) of the Exchange Act) that is incorporated by reference in the Registration Statement shall be deemed to be a new registration statement relating to the securities offered herein, and the offering of such securities at that </w:t>
      </w:r>
      <w:r>
        <w:rPr>
          <w:rFonts w:eastAsia="Times New Roman"/>
          <w:sz w:val="18"/>
          <w:szCs w:val="18"/>
        </w:rPr>
        <w:t>time shall be deemed to be the initial bona fide offering thereof.</w:t>
      </w:r>
    </w:p>
    <w:p w14:paraId="615CCC5A" w14:textId="77777777" w:rsidR="00836592" w:rsidRDefault="00836592">
      <w:pPr>
        <w:spacing w:line="88" w:lineRule="exact"/>
        <w:rPr>
          <w:rFonts w:eastAsia="Times New Roman"/>
          <w:b/>
          <w:bCs/>
          <w:sz w:val="18"/>
          <w:szCs w:val="18"/>
        </w:rPr>
      </w:pPr>
    </w:p>
    <w:p w14:paraId="401882CB" w14:textId="77777777" w:rsidR="00836592" w:rsidRDefault="0077148E">
      <w:pPr>
        <w:numPr>
          <w:ilvl w:val="0"/>
          <w:numId w:val="5"/>
        </w:numPr>
        <w:tabs>
          <w:tab w:val="left" w:pos="424"/>
        </w:tabs>
        <w:spacing w:line="256" w:lineRule="auto"/>
        <w:ind w:left="424" w:right="220" w:hanging="424"/>
        <w:rPr>
          <w:rFonts w:eastAsia="Times New Roman"/>
          <w:b/>
          <w:bCs/>
          <w:sz w:val="18"/>
          <w:szCs w:val="18"/>
        </w:rPr>
      </w:pPr>
      <w:r>
        <w:rPr>
          <w:rFonts w:eastAsia="Times New Roman"/>
          <w:sz w:val="18"/>
          <w:szCs w:val="18"/>
        </w:rPr>
        <w:t>Insofar as indemnification for liabilities arising under the Securities Act may be permitted to directors, officers and controlling persons of the registrant pursuant to the foregoing prov</w:t>
      </w:r>
      <w:r>
        <w:rPr>
          <w:rFonts w:eastAsia="Times New Roman"/>
          <w:sz w:val="18"/>
          <w:szCs w:val="18"/>
        </w:rPr>
        <w:t>isions, or otherwise, the registrant has been advised that in the opinion of the Securities and Exchange Commission such indemnification is against public policy as expressed in the Securities Act and is, therefore, unenforceable. In the event that a claim</w:t>
      </w:r>
      <w:r>
        <w:rPr>
          <w:rFonts w:eastAsia="Times New Roman"/>
          <w:sz w:val="18"/>
          <w:szCs w:val="18"/>
        </w:rPr>
        <w:t xml:space="preserve"> for indemnification against such liabilities (other than the payment by the registrant of expenses incurred or paid by a director, officer or controlling person of the registrant in the successful defense of any action, suit or proceeding) is asserted by </w:t>
      </w:r>
      <w:r>
        <w:rPr>
          <w:rFonts w:eastAsia="Times New Roman"/>
          <w:sz w:val="18"/>
          <w:szCs w:val="18"/>
        </w:rPr>
        <w:t>such director, officer or controlling person in connection with the securities being</w:t>
      </w:r>
    </w:p>
    <w:p w14:paraId="075E8762" w14:textId="77777777" w:rsidR="00836592" w:rsidRDefault="00836592">
      <w:pPr>
        <w:spacing w:line="120" w:lineRule="exact"/>
        <w:rPr>
          <w:sz w:val="20"/>
          <w:szCs w:val="20"/>
        </w:rPr>
      </w:pPr>
    </w:p>
    <w:p w14:paraId="507C61B7" w14:textId="77777777" w:rsidR="00836592" w:rsidRDefault="0077148E">
      <w:pPr>
        <w:ind w:right="-3"/>
        <w:jc w:val="center"/>
        <w:rPr>
          <w:sz w:val="20"/>
          <w:szCs w:val="20"/>
        </w:rPr>
      </w:pPr>
      <w:r>
        <w:rPr>
          <w:rFonts w:eastAsia="Times New Roman"/>
          <w:sz w:val="18"/>
          <w:szCs w:val="18"/>
        </w:rPr>
        <w:t>5</w:t>
      </w:r>
    </w:p>
    <w:p w14:paraId="4EBD7C47" w14:textId="77777777" w:rsidR="00836592" w:rsidRDefault="00836592">
      <w:pPr>
        <w:sectPr w:rsidR="00836592">
          <w:pgSz w:w="11900" w:h="16838"/>
          <w:pgMar w:top="266" w:right="459" w:bottom="1440" w:left="436" w:header="0" w:footer="0" w:gutter="0"/>
          <w:cols w:space="720" w:equalWidth="0">
            <w:col w:w="11004"/>
          </w:cols>
        </w:sectPr>
      </w:pPr>
    </w:p>
    <w:p w14:paraId="56557E9E" w14:textId="77777777" w:rsidR="00836592" w:rsidRDefault="0077148E">
      <w:pPr>
        <w:spacing w:line="266" w:lineRule="auto"/>
        <w:rPr>
          <w:sz w:val="20"/>
          <w:szCs w:val="20"/>
        </w:rPr>
      </w:pPr>
      <w:bookmarkStart w:id="5" w:name="page6"/>
      <w:bookmarkEnd w:id="5"/>
      <w:r>
        <w:rPr>
          <w:rFonts w:eastAsia="Times New Roman"/>
          <w:noProof/>
          <w:sz w:val="18"/>
          <w:szCs w:val="18"/>
        </w:rPr>
        <w:lastRenderedPageBreak/>
        <w:drawing>
          <wp:anchor distT="0" distB="0" distL="114300" distR="114300" simplePos="0" relativeHeight="251661312" behindDoc="1" locked="0" layoutInCell="0" allowOverlap="1" wp14:anchorId="40384719" wp14:editId="4A0C516A">
            <wp:simplePos x="0" y="0"/>
            <wp:positionH relativeFrom="page">
              <wp:posOffset>195580</wp:posOffset>
            </wp:positionH>
            <wp:positionV relativeFrom="page">
              <wp:posOffset>88900</wp:posOffset>
            </wp:positionV>
            <wp:extent cx="7174865" cy="38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sz w:val="18"/>
          <w:szCs w:val="18"/>
        </w:rPr>
        <w:t>registered, the registrant will, unless in the opinion of its counsel the matter has been settled by controlling precedent, submit to a court of ap</w:t>
      </w:r>
      <w:r>
        <w:rPr>
          <w:rFonts w:eastAsia="Times New Roman"/>
          <w:sz w:val="18"/>
          <w:szCs w:val="18"/>
        </w:rPr>
        <w:t>propriate jurisdiction the question whether such indemnification by it is against public policy as expressed in the Securities Act and will be governed by the final adjudication of such issue.</w:t>
      </w:r>
    </w:p>
    <w:p w14:paraId="28E75089" w14:textId="77777777" w:rsidR="00836592" w:rsidRDefault="00836592">
      <w:pPr>
        <w:spacing w:line="108" w:lineRule="exact"/>
        <w:rPr>
          <w:sz w:val="20"/>
          <w:szCs w:val="20"/>
        </w:rPr>
      </w:pPr>
    </w:p>
    <w:p w14:paraId="4D096924" w14:textId="77777777" w:rsidR="00836592" w:rsidRDefault="0077148E">
      <w:pPr>
        <w:ind w:right="20"/>
        <w:jc w:val="center"/>
        <w:rPr>
          <w:sz w:val="20"/>
          <w:szCs w:val="20"/>
        </w:rPr>
      </w:pPr>
      <w:r>
        <w:rPr>
          <w:rFonts w:eastAsia="Times New Roman"/>
          <w:sz w:val="18"/>
          <w:szCs w:val="18"/>
        </w:rPr>
        <w:t>6</w:t>
      </w:r>
    </w:p>
    <w:p w14:paraId="7D136DF4" w14:textId="77777777" w:rsidR="00836592" w:rsidRDefault="00836592">
      <w:pPr>
        <w:sectPr w:rsidR="00836592">
          <w:pgSz w:w="11900" w:h="16838"/>
          <w:pgMar w:top="270" w:right="859" w:bottom="1440" w:left="860" w:header="0" w:footer="0" w:gutter="0"/>
          <w:cols w:space="720" w:equalWidth="0">
            <w:col w:w="10180"/>
          </w:cols>
        </w:sectPr>
      </w:pPr>
    </w:p>
    <w:p w14:paraId="6D6E2EB6" w14:textId="77777777" w:rsidR="00836592" w:rsidRDefault="0077148E">
      <w:pPr>
        <w:ind w:right="-339"/>
        <w:jc w:val="center"/>
        <w:rPr>
          <w:sz w:val="20"/>
          <w:szCs w:val="20"/>
        </w:rPr>
      </w:pPr>
      <w:bookmarkStart w:id="6" w:name="page7"/>
      <w:bookmarkEnd w:id="6"/>
      <w:r>
        <w:rPr>
          <w:rFonts w:eastAsia="Times New Roman"/>
          <w:b/>
          <w:bCs/>
          <w:noProof/>
          <w:sz w:val="18"/>
          <w:szCs w:val="18"/>
        </w:rPr>
        <w:lastRenderedPageBreak/>
        <w:drawing>
          <wp:anchor distT="0" distB="0" distL="114300" distR="114300" simplePos="0" relativeHeight="251662336" behindDoc="1" locked="0" layoutInCell="0" allowOverlap="1" wp14:anchorId="559C2659" wp14:editId="6278122D">
            <wp:simplePos x="0" y="0"/>
            <wp:positionH relativeFrom="page">
              <wp:posOffset>195580</wp:posOffset>
            </wp:positionH>
            <wp:positionV relativeFrom="page">
              <wp:posOffset>88900</wp:posOffset>
            </wp:positionV>
            <wp:extent cx="7174865" cy="38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sz w:val="18"/>
          <w:szCs w:val="18"/>
        </w:rPr>
        <w:t>SIGNATURES</w:t>
      </w:r>
    </w:p>
    <w:p w14:paraId="3702ECBC" w14:textId="77777777" w:rsidR="00836592" w:rsidRDefault="00836592">
      <w:pPr>
        <w:spacing w:line="229" w:lineRule="exact"/>
        <w:rPr>
          <w:sz w:val="20"/>
          <w:szCs w:val="20"/>
        </w:rPr>
      </w:pPr>
    </w:p>
    <w:p w14:paraId="0640C271" w14:textId="77777777" w:rsidR="00836592" w:rsidRDefault="0077148E">
      <w:pPr>
        <w:spacing w:line="266" w:lineRule="auto"/>
        <w:ind w:firstLine="440"/>
        <w:rPr>
          <w:sz w:val="20"/>
          <w:szCs w:val="20"/>
        </w:rPr>
      </w:pPr>
      <w:r>
        <w:rPr>
          <w:rFonts w:eastAsia="Times New Roman"/>
          <w:sz w:val="18"/>
          <w:szCs w:val="18"/>
        </w:rPr>
        <w:t xml:space="preserve">Pursuant to the </w:t>
      </w:r>
      <w:r>
        <w:rPr>
          <w:rFonts w:eastAsia="Times New Roman"/>
          <w:sz w:val="18"/>
          <w:szCs w:val="18"/>
        </w:rPr>
        <w:t>requirements of the Securities Act of 1933, as amended, the Registrant certifies that it has reasonable grounds to believe that it meets all of the requirements for filing on Form S-8 and has duly caused this Registration Statement to be signed on its beha</w:t>
      </w:r>
      <w:r>
        <w:rPr>
          <w:rFonts w:eastAsia="Times New Roman"/>
          <w:sz w:val="18"/>
          <w:szCs w:val="18"/>
        </w:rPr>
        <w:t>lf by the undersigned, thereunto duly authorized, in the City of West Chester, Commonwealth of Pennsylvania, on this 9</w:t>
      </w:r>
      <w:r>
        <w:rPr>
          <w:rFonts w:eastAsia="Times New Roman"/>
          <w:sz w:val="15"/>
          <w:szCs w:val="15"/>
        </w:rPr>
        <w:t>th</w:t>
      </w:r>
      <w:r>
        <w:rPr>
          <w:rFonts w:eastAsia="Times New Roman"/>
          <w:sz w:val="18"/>
          <w:szCs w:val="18"/>
        </w:rPr>
        <w:t xml:space="preserve"> day of May, 2022.</w:t>
      </w:r>
    </w:p>
    <w:p w14:paraId="7D7009DE" w14:textId="77777777" w:rsidR="00836592" w:rsidRDefault="00836592">
      <w:pPr>
        <w:spacing w:line="203" w:lineRule="exact"/>
        <w:rPr>
          <w:sz w:val="20"/>
          <w:szCs w:val="20"/>
        </w:rPr>
      </w:pPr>
    </w:p>
    <w:p w14:paraId="4E3778EB" w14:textId="77777777" w:rsidR="00836592" w:rsidRDefault="0077148E">
      <w:pPr>
        <w:ind w:left="6620"/>
        <w:rPr>
          <w:sz w:val="20"/>
          <w:szCs w:val="20"/>
        </w:rPr>
      </w:pPr>
      <w:r>
        <w:rPr>
          <w:rFonts w:eastAsia="Times New Roman"/>
          <w:sz w:val="18"/>
          <w:szCs w:val="18"/>
        </w:rPr>
        <w:t>VERRICA PHARMACEUTICALS INC.</w:t>
      </w:r>
    </w:p>
    <w:p w14:paraId="41269F2C" w14:textId="77777777" w:rsidR="00836592" w:rsidRDefault="00836592">
      <w:pPr>
        <w:spacing w:line="225" w:lineRule="exact"/>
        <w:rPr>
          <w:sz w:val="20"/>
          <w:szCs w:val="20"/>
        </w:rPr>
      </w:pPr>
    </w:p>
    <w:p w14:paraId="01B51F9F" w14:textId="77777777" w:rsidR="00836592" w:rsidRDefault="0077148E">
      <w:pPr>
        <w:ind w:left="6620"/>
        <w:rPr>
          <w:sz w:val="20"/>
          <w:szCs w:val="20"/>
        </w:rPr>
      </w:pPr>
      <w:r>
        <w:rPr>
          <w:rFonts w:eastAsia="Times New Roman"/>
          <w:sz w:val="18"/>
          <w:szCs w:val="18"/>
        </w:rPr>
        <w:t>By: /s/ Ted White</w:t>
      </w:r>
    </w:p>
    <w:p w14:paraId="1C8AD8ED" w14:textId="77777777" w:rsidR="00836592" w:rsidRDefault="0077148E">
      <w:pPr>
        <w:spacing w:line="20" w:lineRule="exact"/>
        <w:rPr>
          <w:sz w:val="20"/>
          <w:szCs w:val="20"/>
        </w:rPr>
      </w:pPr>
      <w:r>
        <w:rPr>
          <w:noProof/>
          <w:sz w:val="20"/>
          <w:szCs w:val="20"/>
        </w:rPr>
        <w:drawing>
          <wp:anchor distT="0" distB="0" distL="114300" distR="114300" simplePos="0" relativeHeight="251663360" behindDoc="1" locked="0" layoutInCell="0" allowOverlap="1" wp14:anchorId="335E2D21" wp14:editId="3EF60A3A">
            <wp:simplePos x="0" y="0"/>
            <wp:positionH relativeFrom="column">
              <wp:posOffset>4394835</wp:posOffset>
            </wp:positionH>
            <wp:positionV relativeFrom="paragraph">
              <wp:posOffset>17145</wp:posOffset>
            </wp:positionV>
            <wp:extent cx="2597150" cy="8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597150" cy="8255"/>
                    </a:xfrm>
                    <a:prstGeom prst="rect">
                      <a:avLst/>
                    </a:prstGeom>
                    <a:noFill/>
                  </pic:spPr>
                </pic:pic>
              </a:graphicData>
            </a:graphic>
          </wp:anchor>
        </w:drawing>
      </w:r>
    </w:p>
    <w:p w14:paraId="15B0BE7D" w14:textId="77777777" w:rsidR="00836592" w:rsidRDefault="00836592">
      <w:pPr>
        <w:spacing w:line="7" w:lineRule="exact"/>
        <w:rPr>
          <w:sz w:val="20"/>
          <w:szCs w:val="20"/>
        </w:rPr>
      </w:pPr>
    </w:p>
    <w:p w14:paraId="38888958" w14:textId="77777777" w:rsidR="00836592" w:rsidRDefault="0077148E">
      <w:pPr>
        <w:ind w:left="6980"/>
        <w:rPr>
          <w:sz w:val="20"/>
          <w:szCs w:val="20"/>
        </w:rPr>
      </w:pPr>
      <w:r>
        <w:rPr>
          <w:rFonts w:eastAsia="Times New Roman"/>
          <w:sz w:val="18"/>
          <w:szCs w:val="18"/>
        </w:rPr>
        <w:t>Ted White</w:t>
      </w:r>
    </w:p>
    <w:p w14:paraId="6909B6D4" w14:textId="77777777" w:rsidR="00836592" w:rsidRDefault="00836592">
      <w:pPr>
        <w:spacing w:line="23" w:lineRule="exact"/>
        <w:rPr>
          <w:sz w:val="20"/>
          <w:szCs w:val="20"/>
        </w:rPr>
      </w:pPr>
    </w:p>
    <w:p w14:paraId="34B7D642" w14:textId="77777777" w:rsidR="00836592" w:rsidRDefault="0077148E">
      <w:pPr>
        <w:ind w:left="6980"/>
        <w:rPr>
          <w:sz w:val="20"/>
          <w:szCs w:val="20"/>
        </w:rPr>
      </w:pPr>
      <w:r>
        <w:rPr>
          <w:rFonts w:eastAsia="Times New Roman"/>
          <w:i/>
          <w:iCs/>
          <w:sz w:val="18"/>
          <w:szCs w:val="18"/>
        </w:rPr>
        <w:t>President and Chief Executive Officer</w:t>
      </w:r>
    </w:p>
    <w:p w14:paraId="0BA36364" w14:textId="77777777" w:rsidR="00836592" w:rsidRDefault="00836592">
      <w:pPr>
        <w:spacing w:line="139" w:lineRule="exact"/>
        <w:rPr>
          <w:sz w:val="20"/>
          <w:szCs w:val="20"/>
        </w:rPr>
      </w:pPr>
    </w:p>
    <w:p w14:paraId="1628BCC3" w14:textId="77777777" w:rsidR="00836592" w:rsidRDefault="0077148E">
      <w:pPr>
        <w:ind w:right="-339"/>
        <w:jc w:val="center"/>
        <w:rPr>
          <w:sz w:val="20"/>
          <w:szCs w:val="20"/>
        </w:rPr>
      </w:pPr>
      <w:r>
        <w:rPr>
          <w:rFonts w:eastAsia="Times New Roman"/>
          <w:sz w:val="18"/>
          <w:szCs w:val="18"/>
        </w:rPr>
        <w:t>7</w:t>
      </w:r>
    </w:p>
    <w:p w14:paraId="33DE389E" w14:textId="77777777" w:rsidR="00836592" w:rsidRDefault="00836592">
      <w:pPr>
        <w:sectPr w:rsidR="00836592">
          <w:pgSz w:w="11900" w:h="16838"/>
          <w:pgMar w:top="266" w:right="799" w:bottom="1440" w:left="440" w:header="0" w:footer="0" w:gutter="0"/>
          <w:cols w:space="720" w:equalWidth="0">
            <w:col w:w="10660"/>
          </w:cols>
        </w:sectPr>
      </w:pPr>
    </w:p>
    <w:p w14:paraId="6F2ECC94" w14:textId="77777777" w:rsidR="00836592" w:rsidRDefault="0077148E">
      <w:pPr>
        <w:jc w:val="center"/>
        <w:rPr>
          <w:sz w:val="20"/>
          <w:szCs w:val="20"/>
        </w:rPr>
      </w:pPr>
      <w:bookmarkStart w:id="7" w:name="page8"/>
      <w:bookmarkEnd w:id="7"/>
      <w:r>
        <w:rPr>
          <w:rFonts w:eastAsia="Times New Roman"/>
          <w:b/>
          <w:bCs/>
          <w:noProof/>
          <w:sz w:val="18"/>
          <w:szCs w:val="18"/>
        </w:rPr>
        <w:lastRenderedPageBreak/>
        <w:drawing>
          <wp:anchor distT="0" distB="0" distL="114300" distR="114300" simplePos="0" relativeHeight="251664384" behindDoc="1" locked="0" layoutInCell="0" allowOverlap="1" wp14:anchorId="7FF33898" wp14:editId="30CF2425">
            <wp:simplePos x="0" y="0"/>
            <wp:positionH relativeFrom="page">
              <wp:posOffset>195580</wp:posOffset>
            </wp:positionH>
            <wp:positionV relativeFrom="page">
              <wp:posOffset>88900</wp:posOffset>
            </wp:positionV>
            <wp:extent cx="7174865" cy="38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sz w:val="18"/>
          <w:szCs w:val="18"/>
        </w:rPr>
        <w:t>POWER OF ATTORNEY</w:t>
      </w:r>
    </w:p>
    <w:p w14:paraId="716B3908" w14:textId="77777777" w:rsidR="00836592" w:rsidRDefault="00836592">
      <w:pPr>
        <w:spacing w:line="229" w:lineRule="exact"/>
        <w:rPr>
          <w:sz w:val="20"/>
          <w:szCs w:val="20"/>
        </w:rPr>
      </w:pPr>
    </w:p>
    <w:p w14:paraId="3977DE12" w14:textId="77777777" w:rsidR="00836592" w:rsidRDefault="0077148E">
      <w:pPr>
        <w:spacing w:line="254" w:lineRule="auto"/>
        <w:ind w:right="80" w:firstLine="440"/>
        <w:rPr>
          <w:sz w:val="20"/>
          <w:szCs w:val="20"/>
        </w:rPr>
      </w:pPr>
      <w:r>
        <w:rPr>
          <w:rFonts w:eastAsia="Times New Roman"/>
          <w:sz w:val="18"/>
          <w:szCs w:val="18"/>
        </w:rPr>
        <w:t>KNOW ALL PERSONS BY THESE PRESENTS, that each person whose signature appears below constitutes and appoints Ted White and P. Terence Kohler Jr., and each or any one of them, his true and lawful attorney-in-fact and a</w:t>
      </w:r>
      <w:r>
        <w:rPr>
          <w:rFonts w:eastAsia="Times New Roman"/>
          <w:sz w:val="18"/>
          <w:szCs w:val="18"/>
        </w:rPr>
        <w:t>gent, with full power of substitution and resubstitution, for him and in his name, place and stead, in any and all capacities, to sign any and all amendments (including post-effective amendments) to this Registration Statement, and to file the same, with a</w:t>
      </w:r>
      <w:r>
        <w:rPr>
          <w:rFonts w:eastAsia="Times New Roman"/>
          <w:sz w:val="18"/>
          <w:szCs w:val="18"/>
        </w:rPr>
        <w:t>ll exhibits thereto, and other documents in connection therewith, with the Securities and Exchange Commission, granting unto said attorneys-in-fact and agents, and each of them, full power and authority to do and perform each and every act and thing requis</w:t>
      </w:r>
      <w:r>
        <w:rPr>
          <w:rFonts w:eastAsia="Times New Roman"/>
          <w:sz w:val="18"/>
          <w:szCs w:val="18"/>
        </w:rPr>
        <w:t>ite and necessary to be done in connection therewith, as fully to all intents and purposes as he might or could do in person, hereby ratifying and confirming all that said attorneys-in-fact and agents, or any of them, or their or his substitutes or substit</w:t>
      </w:r>
      <w:r>
        <w:rPr>
          <w:rFonts w:eastAsia="Times New Roman"/>
          <w:sz w:val="18"/>
          <w:szCs w:val="18"/>
        </w:rPr>
        <w:t>ute, may lawfully do or cause to be done by virtue hereof.</w:t>
      </w:r>
    </w:p>
    <w:p w14:paraId="468F1D40" w14:textId="77777777" w:rsidR="00836592" w:rsidRDefault="00836592">
      <w:pPr>
        <w:spacing w:line="192" w:lineRule="exact"/>
        <w:rPr>
          <w:sz w:val="20"/>
          <w:szCs w:val="20"/>
        </w:rPr>
      </w:pPr>
    </w:p>
    <w:p w14:paraId="7B61E960" w14:textId="77777777" w:rsidR="00836592" w:rsidRDefault="0077148E">
      <w:pPr>
        <w:spacing w:line="282" w:lineRule="auto"/>
        <w:ind w:right="220" w:firstLine="440"/>
        <w:rPr>
          <w:sz w:val="20"/>
          <w:szCs w:val="20"/>
        </w:rPr>
      </w:pPr>
      <w:r>
        <w:rPr>
          <w:rFonts w:eastAsia="Times New Roman"/>
          <w:sz w:val="18"/>
          <w:szCs w:val="18"/>
        </w:rPr>
        <w:t>Pursuant to the requirements of the Securities Act of 1933, as amended, this Registration Statement has been signed by the following persons in the capacities and on the dates indicated.</w:t>
      </w:r>
    </w:p>
    <w:p w14:paraId="764312DD" w14:textId="77777777" w:rsidR="00836592" w:rsidRDefault="00836592">
      <w:pPr>
        <w:spacing w:line="1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80"/>
        <w:gridCol w:w="120"/>
        <w:gridCol w:w="4840"/>
        <w:gridCol w:w="120"/>
        <w:gridCol w:w="1760"/>
      </w:tblGrid>
      <w:tr w:rsidR="00836592" w14:paraId="5C0642B7" w14:textId="77777777">
        <w:trPr>
          <w:trHeight w:val="187"/>
        </w:trPr>
        <w:tc>
          <w:tcPr>
            <w:tcW w:w="4180" w:type="dxa"/>
            <w:tcBorders>
              <w:bottom w:val="single" w:sz="8" w:space="0" w:color="auto"/>
            </w:tcBorders>
            <w:vAlign w:val="bottom"/>
          </w:tcPr>
          <w:p w14:paraId="0637A665" w14:textId="77777777" w:rsidR="00836592" w:rsidRDefault="0077148E">
            <w:pPr>
              <w:jc w:val="center"/>
              <w:rPr>
                <w:sz w:val="20"/>
                <w:szCs w:val="20"/>
              </w:rPr>
            </w:pPr>
            <w:r>
              <w:rPr>
                <w:rFonts w:eastAsia="Times New Roman"/>
                <w:b/>
                <w:bCs/>
                <w:w w:val="99"/>
                <w:sz w:val="14"/>
                <w:szCs w:val="14"/>
              </w:rPr>
              <w:t>Signature</w:t>
            </w:r>
          </w:p>
        </w:tc>
        <w:tc>
          <w:tcPr>
            <w:tcW w:w="120" w:type="dxa"/>
            <w:vAlign w:val="bottom"/>
          </w:tcPr>
          <w:p w14:paraId="1FF718C8" w14:textId="77777777" w:rsidR="00836592" w:rsidRDefault="00836592">
            <w:pPr>
              <w:rPr>
                <w:sz w:val="16"/>
                <w:szCs w:val="16"/>
              </w:rPr>
            </w:pPr>
          </w:p>
        </w:tc>
        <w:tc>
          <w:tcPr>
            <w:tcW w:w="4840" w:type="dxa"/>
            <w:tcBorders>
              <w:bottom w:val="single" w:sz="8" w:space="0" w:color="auto"/>
            </w:tcBorders>
            <w:vAlign w:val="bottom"/>
          </w:tcPr>
          <w:p w14:paraId="657E6AF3" w14:textId="77777777" w:rsidR="00836592" w:rsidRDefault="0077148E">
            <w:pPr>
              <w:ind w:right="2208"/>
              <w:jc w:val="right"/>
              <w:rPr>
                <w:sz w:val="20"/>
                <w:szCs w:val="20"/>
              </w:rPr>
            </w:pPr>
            <w:r>
              <w:rPr>
                <w:rFonts w:eastAsia="Times New Roman"/>
                <w:b/>
                <w:bCs/>
                <w:sz w:val="14"/>
                <w:szCs w:val="14"/>
              </w:rPr>
              <w:t>Title</w:t>
            </w:r>
          </w:p>
        </w:tc>
        <w:tc>
          <w:tcPr>
            <w:tcW w:w="120" w:type="dxa"/>
            <w:vAlign w:val="bottom"/>
          </w:tcPr>
          <w:p w14:paraId="3DD9D241" w14:textId="77777777" w:rsidR="00836592" w:rsidRDefault="00836592">
            <w:pPr>
              <w:rPr>
                <w:sz w:val="16"/>
                <w:szCs w:val="16"/>
              </w:rPr>
            </w:pPr>
          </w:p>
        </w:tc>
        <w:tc>
          <w:tcPr>
            <w:tcW w:w="1760" w:type="dxa"/>
            <w:tcBorders>
              <w:bottom w:val="single" w:sz="8" w:space="0" w:color="auto"/>
            </w:tcBorders>
            <w:vAlign w:val="bottom"/>
          </w:tcPr>
          <w:p w14:paraId="6863E99E" w14:textId="77777777" w:rsidR="00836592" w:rsidRDefault="0077148E">
            <w:pPr>
              <w:jc w:val="center"/>
              <w:rPr>
                <w:sz w:val="20"/>
                <w:szCs w:val="20"/>
              </w:rPr>
            </w:pPr>
            <w:r>
              <w:rPr>
                <w:rFonts w:eastAsia="Times New Roman"/>
                <w:b/>
                <w:bCs/>
                <w:w w:val="99"/>
                <w:sz w:val="14"/>
                <w:szCs w:val="14"/>
              </w:rPr>
              <w:t>Date</w:t>
            </w:r>
          </w:p>
        </w:tc>
      </w:tr>
      <w:tr w:rsidR="00836592" w14:paraId="5FCA3A11" w14:textId="77777777">
        <w:trPr>
          <w:trHeight w:val="412"/>
        </w:trPr>
        <w:tc>
          <w:tcPr>
            <w:tcW w:w="4180" w:type="dxa"/>
            <w:tcBorders>
              <w:bottom w:val="single" w:sz="8" w:space="0" w:color="auto"/>
            </w:tcBorders>
            <w:vAlign w:val="bottom"/>
          </w:tcPr>
          <w:p w14:paraId="773A4B08" w14:textId="77777777" w:rsidR="00836592" w:rsidRDefault="0077148E">
            <w:pPr>
              <w:jc w:val="center"/>
              <w:rPr>
                <w:sz w:val="20"/>
                <w:szCs w:val="20"/>
              </w:rPr>
            </w:pPr>
            <w:r>
              <w:rPr>
                <w:rFonts w:eastAsia="Times New Roman"/>
                <w:w w:val="99"/>
                <w:sz w:val="18"/>
                <w:szCs w:val="18"/>
              </w:rPr>
              <w:t>/s/ Ted White</w:t>
            </w:r>
          </w:p>
        </w:tc>
        <w:tc>
          <w:tcPr>
            <w:tcW w:w="5080" w:type="dxa"/>
            <w:gridSpan w:val="3"/>
            <w:vAlign w:val="bottom"/>
          </w:tcPr>
          <w:p w14:paraId="125D68F8" w14:textId="77777777" w:rsidR="00836592" w:rsidRDefault="0077148E">
            <w:pPr>
              <w:ind w:left="120"/>
              <w:rPr>
                <w:sz w:val="20"/>
                <w:szCs w:val="20"/>
              </w:rPr>
            </w:pPr>
            <w:r>
              <w:rPr>
                <w:rFonts w:eastAsia="Times New Roman"/>
                <w:sz w:val="18"/>
                <w:szCs w:val="18"/>
              </w:rPr>
              <w:t>President, Chief Executive Officer and Director</w:t>
            </w:r>
          </w:p>
        </w:tc>
        <w:tc>
          <w:tcPr>
            <w:tcW w:w="1760" w:type="dxa"/>
            <w:vAlign w:val="bottom"/>
          </w:tcPr>
          <w:p w14:paraId="2490BDB3" w14:textId="77777777" w:rsidR="00836592" w:rsidRDefault="0077148E">
            <w:pPr>
              <w:jc w:val="center"/>
              <w:rPr>
                <w:sz w:val="20"/>
                <w:szCs w:val="20"/>
              </w:rPr>
            </w:pPr>
            <w:r>
              <w:rPr>
                <w:rFonts w:eastAsia="Times New Roman"/>
                <w:sz w:val="18"/>
                <w:szCs w:val="18"/>
              </w:rPr>
              <w:t>May 9, 2022</w:t>
            </w:r>
          </w:p>
        </w:tc>
      </w:tr>
      <w:tr w:rsidR="00836592" w14:paraId="1CBE5CC9" w14:textId="77777777">
        <w:trPr>
          <w:trHeight w:val="228"/>
        </w:trPr>
        <w:tc>
          <w:tcPr>
            <w:tcW w:w="4180" w:type="dxa"/>
            <w:vAlign w:val="bottom"/>
          </w:tcPr>
          <w:p w14:paraId="6C22874C" w14:textId="77777777" w:rsidR="00836592" w:rsidRDefault="0077148E">
            <w:pPr>
              <w:jc w:val="center"/>
              <w:rPr>
                <w:sz w:val="20"/>
                <w:szCs w:val="20"/>
              </w:rPr>
            </w:pPr>
            <w:r>
              <w:rPr>
                <w:rFonts w:eastAsia="Times New Roman"/>
                <w:w w:val="96"/>
                <w:sz w:val="18"/>
                <w:szCs w:val="18"/>
              </w:rPr>
              <w:t>Ted White</w:t>
            </w:r>
          </w:p>
        </w:tc>
        <w:tc>
          <w:tcPr>
            <w:tcW w:w="5080" w:type="dxa"/>
            <w:gridSpan w:val="3"/>
            <w:vAlign w:val="bottom"/>
          </w:tcPr>
          <w:p w14:paraId="03AD68BF" w14:textId="77777777" w:rsidR="00836592" w:rsidRDefault="0077148E">
            <w:pPr>
              <w:ind w:left="120"/>
              <w:rPr>
                <w:sz w:val="20"/>
                <w:szCs w:val="20"/>
              </w:rPr>
            </w:pPr>
            <w:r>
              <w:rPr>
                <w:rFonts w:eastAsia="Times New Roman"/>
                <w:i/>
                <w:iCs/>
                <w:sz w:val="18"/>
                <w:szCs w:val="18"/>
              </w:rPr>
              <w:t>(Principal Executive Officer)</w:t>
            </w:r>
          </w:p>
        </w:tc>
        <w:tc>
          <w:tcPr>
            <w:tcW w:w="1760" w:type="dxa"/>
            <w:vAlign w:val="bottom"/>
          </w:tcPr>
          <w:p w14:paraId="2E981DDC" w14:textId="77777777" w:rsidR="00836592" w:rsidRDefault="00836592">
            <w:pPr>
              <w:rPr>
                <w:sz w:val="19"/>
                <w:szCs w:val="19"/>
              </w:rPr>
            </w:pPr>
          </w:p>
        </w:tc>
      </w:tr>
      <w:tr w:rsidR="00836592" w14:paraId="631793DC" w14:textId="77777777">
        <w:trPr>
          <w:trHeight w:val="427"/>
        </w:trPr>
        <w:tc>
          <w:tcPr>
            <w:tcW w:w="4180" w:type="dxa"/>
            <w:tcBorders>
              <w:bottom w:val="single" w:sz="8" w:space="0" w:color="auto"/>
            </w:tcBorders>
            <w:vAlign w:val="bottom"/>
          </w:tcPr>
          <w:p w14:paraId="4DFA5905" w14:textId="77777777" w:rsidR="00836592" w:rsidRDefault="0077148E">
            <w:pPr>
              <w:jc w:val="center"/>
              <w:rPr>
                <w:sz w:val="20"/>
                <w:szCs w:val="20"/>
              </w:rPr>
            </w:pPr>
            <w:r>
              <w:rPr>
                <w:rFonts w:eastAsia="Times New Roman"/>
                <w:w w:val="97"/>
                <w:sz w:val="18"/>
                <w:szCs w:val="18"/>
              </w:rPr>
              <w:t>/s/ P. Terence Kohler Jr.</w:t>
            </w:r>
          </w:p>
        </w:tc>
        <w:tc>
          <w:tcPr>
            <w:tcW w:w="5080" w:type="dxa"/>
            <w:gridSpan w:val="3"/>
            <w:vAlign w:val="bottom"/>
          </w:tcPr>
          <w:p w14:paraId="1835F208" w14:textId="77777777" w:rsidR="00836592" w:rsidRDefault="0077148E">
            <w:pPr>
              <w:ind w:left="120"/>
              <w:rPr>
                <w:sz w:val="20"/>
                <w:szCs w:val="20"/>
              </w:rPr>
            </w:pPr>
            <w:r>
              <w:rPr>
                <w:rFonts w:eastAsia="Times New Roman"/>
                <w:sz w:val="18"/>
                <w:szCs w:val="18"/>
              </w:rPr>
              <w:t>Chief Financial Officer</w:t>
            </w:r>
          </w:p>
        </w:tc>
        <w:tc>
          <w:tcPr>
            <w:tcW w:w="1760" w:type="dxa"/>
            <w:vAlign w:val="bottom"/>
          </w:tcPr>
          <w:p w14:paraId="6892CEE2" w14:textId="77777777" w:rsidR="00836592" w:rsidRDefault="0077148E">
            <w:pPr>
              <w:jc w:val="center"/>
              <w:rPr>
                <w:sz w:val="20"/>
                <w:szCs w:val="20"/>
              </w:rPr>
            </w:pPr>
            <w:r>
              <w:rPr>
                <w:rFonts w:eastAsia="Times New Roman"/>
                <w:sz w:val="18"/>
                <w:szCs w:val="18"/>
              </w:rPr>
              <w:t>May 9, 2022</w:t>
            </w:r>
          </w:p>
        </w:tc>
      </w:tr>
      <w:tr w:rsidR="00836592" w14:paraId="5AED9D9A" w14:textId="77777777">
        <w:trPr>
          <w:trHeight w:val="228"/>
        </w:trPr>
        <w:tc>
          <w:tcPr>
            <w:tcW w:w="4180" w:type="dxa"/>
            <w:vAlign w:val="bottom"/>
          </w:tcPr>
          <w:p w14:paraId="1A903E02" w14:textId="77777777" w:rsidR="00836592" w:rsidRDefault="0077148E">
            <w:pPr>
              <w:jc w:val="center"/>
              <w:rPr>
                <w:sz w:val="20"/>
                <w:szCs w:val="20"/>
              </w:rPr>
            </w:pPr>
            <w:r>
              <w:rPr>
                <w:rFonts w:eastAsia="Times New Roman"/>
                <w:w w:val="97"/>
                <w:sz w:val="18"/>
                <w:szCs w:val="18"/>
              </w:rPr>
              <w:t>P. Terence Kohler Jr.</w:t>
            </w:r>
          </w:p>
        </w:tc>
        <w:tc>
          <w:tcPr>
            <w:tcW w:w="5080" w:type="dxa"/>
            <w:gridSpan w:val="3"/>
            <w:vAlign w:val="bottom"/>
          </w:tcPr>
          <w:p w14:paraId="2AA79976" w14:textId="77777777" w:rsidR="00836592" w:rsidRDefault="0077148E">
            <w:pPr>
              <w:ind w:left="120"/>
              <w:rPr>
                <w:sz w:val="20"/>
                <w:szCs w:val="20"/>
              </w:rPr>
            </w:pPr>
            <w:r>
              <w:rPr>
                <w:rFonts w:eastAsia="Times New Roman"/>
                <w:i/>
                <w:iCs/>
                <w:sz w:val="18"/>
                <w:szCs w:val="18"/>
              </w:rPr>
              <w:t xml:space="preserve">(Principal Financial </w:t>
            </w:r>
            <w:r>
              <w:rPr>
                <w:rFonts w:eastAsia="Times New Roman"/>
                <w:i/>
                <w:iCs/>
                <w:sz w:val="18"/>
                <w:szCs w:val="18"/>
              </w:rPr>
              <w:t>Officer and Principal Accounting Officer)</w:t>
            </w:r>
          </w:p>
        </w:tc>
        <w:tc>
          <w:tcPr>
            <w:tcW w:w="1760" w:type="dxa"/>
            <w:vAlign w:val="bottom"/>
          </w:tcPr>
          <w:p w14:paraId="7AB70953" w14:textId="77777777" w:rsidR="00836592" w:rsidRDefault="00836592">
            <w:pPr>
              <w:rPr>
                <w:sz w:val="19"/>
                <w:szCs w:val="19"/>
              </w:rPr>
            </w:pPr>
          </w:p>
        </w:tc>
      </w:tr>
      <w:tr w:rsidR="00836592" w14:paraId="32AAEB6D" w14:textId="77777777">
        <w:trPr>
          <w:trHeight w:val="427"/>
        </w:trPr>
        <w:tc>
          <w:tcPr>
            <w:tcW w:w="4180" w:type="dxa"/>
            <w:tcBorders>
              <w:bottom w:val="single" w:sz="8" w:space="0" w:color="auto"/>
            </w:tcBorders>
            <w:vAlign w:val="bottom"/>
          </w:tcPr>
          <w:p w14:paraId="68C3FEE0" w14:textId="77777777" w:rsidR="00836592" w:rsidRDefault="0077148E">
            <w:pPr>
              <w:jc w:val="center"/>
              <w:rPr>
                <w:sz w:val="20"/>
                <w:szCs w:val="20"/>
              </w:rPr>
            </w:pPr>
            <w:r>
              <w:rPr>
                <w:rFonts w:eastAsia="Times New Roman"/>
                <w:w w:val="99"/>
                <w:sz w:val="18"/>
                <w:szCs w:val="18"/>
              </w:rPr>
              <w:t>/s/ Paul B. Manning</w:t>
            </w:r>
          </w:p>
        </w:tc>
        <w:tc>
          <w:tcPr>
            <w:tcW w:w="5080" w:type="dxa"/>
            <w:gridSpan w:val="3"/>
            <w:vAlign w:val="bottom"/>
          </w:tcPr>
          <w:p w14:paraId="4215C0B9" w14:textId="77777777" w:rsidR="00836592" w:rsidRDefault="0077148E">
            <w:pPr>
              <w:ind w:left="120"/>
              <w:rPr>
                <w:sz w:val="20"/>
                <w:szCs w:val="20"/>
              </w:rPr>
            </w:pPr>
            <w:r>
              <w:rPr>
                <w:rFonts w:eastAsia="Times New Roman"/>
                <w:sz w:val="18"/>
                <w:szCs w:val="18"/>
              </w:rPr>
              <w:t>Director</w:t>
            </w:r>
          </w:p>
        </w:tc>
        <w:tc>
          <w:tcPr>
            <w:tcW w:w="1760" w:type="dxa"/>
            <w:vAlign w:val="bottom"/>
          </w:tcPr>
          <w:p w14:paraId="578F61E1" w14:textId="77777777" w:rsidR="00836592" w:rsidRDefault="0077148E">
            <w:pPr>
              <w:jc w:val="center"/>
              <w:rPr>
                <w:sz w:val="20"/>
                <w:szCs w:val="20"/>
              </w:rPr>
            </w:pPr>
            <w:r>
              <w:rPr>
                <w:rFonts w:eastAsia="Times New Roman"/>
                <w:sz w:val="18"/>
                <w:szCs w:val="18"/>
              </w:rPr>
              <w:t>May 9, 2022</w:t>
            </w:r>
          </w:p>
        </w:tc>
      </w:tr>
      <w:tr w:rsidR="00836592" w14:paraId="4372702A" w14:textId="77777777">
        <w:trPr>
          <w:trHeight w:val="228"/>
        </w:trPr>
        <w:tc>
          <w:tcPr>
            <w:tcW w:w="4180" w:type="dxa"/>
            <w:vAlign w:val="bottom"/>
          </w:tcPr>
          <w:p w14:paraId="621683A5" w14:textId="77777777" w:rsidR="00836592" w:rsidRDefault="0077148E">
            <w:pPr>
              <w:jc w:val="center"/>
              <w:rPr>
                <w:sz w:val="20"/>
                <w:szCs w:val="20"/>
              </w:rPr>
            </w:pPr>
            <w:r>
              <w:rPr>
                <w:rFonts w:eastAsia="Times New Roman"/>
                <w:w w:val="99"/>
                <w:sz w:val="18"/>
                <w:szCs w:val="18"/>
              </w:rPr>
              <w:t>Paul B. Manning</w:t>
            </w:r>
          </w:p>
        </w:tc>
        <w:tc>
          <w:tcPr>
            <w:tcW w:w="120" w:type="dxa"/>
            <w:vAlign w:val="bottom"/>
          </w:tcPr>
          <w:p w14:paraId="14C542FC" w14:textId="77777777" w:rsidR="00836592" w:rsidRDefault="00836592">
            <w:pPr>
              <w:rPr>
                <w:sz w:val="19"/>
                <w:szCs w:val="19"/>
              </w:rPr>
            </w:pPr>
          </w:p>
        </w:tc>
        <w:tc>
          <w:tcPr>
            <w:tcW w:w="4840" w:type="dxa"/>
            <w:vAlign w:val="bottom"/>
          </w:tcPr>
          <w:p w14:paraId="6EA7828E" w14:textId="77777777" w:rsidR="00836592" w:rsidRDefault="00836592">
            <w:pPr>
              <w:rPr>
                <w:sz w:val="19"/>
                <w:szCs w:val="19"/>
              </w:rPr>
            </w:pPr>
          </w:p>
        </w:tc>
        <w:tc>
          <w:tcPr>
            <w:tcW w:w="120" w:type="dxa"/>
            <w:vAlign w:val="bottom"/>
          </w:tcPr>
          <w:p w14:paraId="2B486697" w14:textId="77777777" w:rsidR="00836592" w:rsidRDefault="00836592">
            <w:pPr>
              <w:rPr>
                <w:sz w:val="19"/>
                <w:szCs w:val="19"/>
              </w:rPr>
            </w:pPr>
          </w:p>
        </w:tc>
        <w:tc>
          <w:tcPr>
            <w:tcW w:w="1760" w:type="dxa"/>
            <w:vAlign w:val="bottom"/>
          </w:tcPr>
          <w:p w14:paraId="13948301" w14:textId="77777777" w:rsidR="00836592" w:rsidRDefault="00836592">
            <w:pPr>
              <w:rPr>
                <w:sz w:val="19"/>
                <w:szCs w:val="19"/>
              </w:rPr>
            </w:pPr>
          </w:p>
        </w:tc>
      </w:tr>
      <w:tr w:rsidR="00836592" w14:paraId="2EE15CE8" w14:textId="77777777">
        <w:trPr>
          <w:trHeight w:val="427"/>
        </w:trPr>
        <w:tc>
          <w:tcPr>
            <w:tcW w:w="4180" w:type="dxa"/>
            <w:tcBorders>
              <w:bottom w:val="single" w:sz="8" w:space="0" w:color="auto"/>
            </w:tcBorders>
            <w:vAlign w:val="bottom"/>
          </w:tcPr>
          <w:p w14:paraId="1845DAF2" w14:textId="77777777" w:rsidR="00836592" w:rsidRDefault="0077148E">
            <w:pPr>
              <w:jc w:val="center"/>
              <w:rPr>
                <w:sz w:val="20"/>
                <w:szCs w:val="20"/>
              </w:rPr>
            </w:pPr>
            <w:r>
              <w:rPr>
                <w:rFonts w:eastAsia="Times New Roman"/>
                <w:w w:val="99"/>
                <w:sz w:val="18"/>
                <w:szCs w:val="18"/>
              </w:rPr>
              <w:t>/s/ Sean Stalfort</w:t>
            </w:r>
          </w:p>
        </w:tc>
        <w:tc>
          <w:tcPr>
            <w:tcW w:w="5080" w:type="dxa"/>
            <w:gridSpan w:val="3"/>
            <w:vAlign w:val="bottom"/>
          </w:tcPr>
          <w:p w14:paraId="4AED27AB" w14:textId="77777777" w:rsidR="00836592" w:rsidRDefault="0077148E">
            <w:pPr>
              <w:ind w:left="120"/>
              <w:rPr>
                <w:sz w:val="20"/>
                <w:szCs w:val="20"/>
              </w:rPr>
            </w:pPr>
            <w:r>
              <w:rPr>
                <w:rFonts w:eastAsia="Times New Roman"/>
                <w:sz w:val="18"/>
                <w:szCs w:val="18"/>
              </w:rPr>
              <w:t>Director</w:t>
            </w:r>
          </w:p>
        </w:tc>
        <w:tc>
          <w:tcPr>
            <w:tcW w:w="1760" w:type="dxa"/>
            <w:vAlign w:val="bottom"/>
          </w:tcPr>
          <w:p w14:paraId="071795FA" w14:textId="77777777" w:rsidR="00836592" w:rsidRDefault="0077148E">
            <w:pPr>
              <w:jc w:val="center"/>
              <w:rPr>
                <w:sz w:val="20"/>
                <w:szCs w:val="20"/>
              </w:rPr>
            </w:pPr>
            <w:r>
              <w:rPr>
                <w:rFonts w:eastAsia="Times New Roman"/>
                <w:sz w:val="18"/>
                <w:szCs w:val="18"/>
              </w:rPr>
              <w:t>May 9, 2022</w:t>
            </w:r>
          </w:p>
        </w:tc>
      </w:tr>
      <w:tr w:rsidR="00836592" w14:paraId="778986F6" w14:textId="77777777">
        <w:trPr>
          <w:trHeight w:val="228"/>
        </w:trPr>
        <w:tc>
          <w:tcPr>
            <w:tcW w:w="4180" w:type="dxa"/>
            <w:vAlign w:val="bottom"/>
          </w:tcPr>
          <w:p w14:paraId="16B5F5E4" w14:textId="77777777" w:rsidR="00836592" w:rsidRDefault="0077148E">
            <w:pPr>
              <w:jc w:val="center"/>
              <w:rPr>
                <w:sz w:val="20"/>
                <w:szCs w:val="20"/>
              </w:rPr>
            </w:pPr>
            <w:r>
              <w:rPr>
                <w:rFonts w:eastAsia="Times New Roman"/>
                <w:sz w:val="18"/>
                <w:szCs w:val="18"/>
              </w:rPr>
              <w:t>Sean Stalfort</w:t>
            </w:r>
          </w:p>
        </w:tc>
        <w:tc>
          <w:tcPr>
            <w:tcW w:w="120" w:type="dxa"/>
            <w:vAlign w:val="bottom"/>
          </w:tcPr>
          <w:p w14:paraId="5DA6FBDA" w14:textId="77777777" w:rsidR="00836592" w:rsidRDefault="00836592">
            <w:pPr>
              <w:rPr>
                <w:sz w:val="19"/>
                <w:szCs w:val="19"/>
              </w:rPr>
            </w:pPr>
          </w:p>
        </w:tc>
        <w:tc>
          <w:tcPr>
            <w:tcW w:w="4840" w:type="dxa"/>
            <w:vAlign w:val="bottom"/>
          </w:tcPr>
          <w:p w14:paraId="6A18B3BB" w14:textId="77777777" w:rsidR="00836592" w:rsidRDefault="00836592">
            <w:pPr>
              <w:rPr>
                <w:sz w:val="19"/>
                <w:szCs w:val="19"/>
              </w:rPr>
            </w:pPr>
          </w:p>
        </w:tc>
        <w:tc>
          <w:tcPr>
            <w:tcW w:w="120" w:type="dxa"/>
            <w:vAlign w:val="bottom"/>
          </w:tcPr>
          <w:p w14:paraId="50B40F75" w14:textId="77777777" w:rsidR="00836592" w:rsidRDefault="00836592">
            <w:pPr>
              <w:rPr>
                <w:sz w:val="19"/>
                <w:szCs w:val="19"/>
              </w:rPr>
            </w:pPr>
          </w:p>
        </w:tc>
        <w:tc>
          <w:tcPr>
            <w:tcW w:w="1760" w:type="dxa"/>
            <w:vAlign w:val="bottom"/>
          </w:tcPr>
          <w:p w14:paraId="26C1E561" w14:textId="77777777" w:rsidR="00836592" w:rsidRDefault="00836592">
            <w:pPr>
              <w:rPr>
                <w:sz w:val="19"/>
                <w:szCs w:val="19"/>
              </w:rPr>
            </w:pPr>
          </w:p>
        </w:tc>
      </w:tr>
      <w:tr w:rsidR="00836592" w14:paraId="65104F36" w14:textId="77777777">
        <w:trPr>
          <w:trHeight w:val="427"/>
        </w:trPr>
        <w:tc>
          <w:tcPr>
            <w:tcW w:w="4180" w:type="dxa"/>
            <w:tcBorders>
              <w:bottom w:val="single" w:sz="8" w:space="0" w:color="auto"/>
            </w:tcBorders>
            <w:vAlign w:val="bottom"/>
          </w:tcPr>
          <w:p w14:paraId="720B8B91" w14:textId="77777777" w:rsidR="00836592" w:rsidRDefault="0077148E">
            <w:pPr>
              <w:jc w:val="center"/>
              <w:rPr>
                <w:sz w:val="20"/>
                <w:szCs w:val="20"/>
              </w:rPr>
            </w:pPr>
            <w:r>
              <w:rPr>
                <w:rFonts w:eastAsia="Times New Roman"/>
                <w:w w:val="99"/>
                <w:sz w:val="18"/>
                <w:szCs w:val="18"/>
              </w:rPr>
              <w:t>/s/ Craig Ballaron</w:t>
            </w:r>
          </w:p>
        </w:tc>
        <w:tc>
          <w:tcPr>
            <w:tcW w:w="5080" w:type="dxa"/>
            <w:gridSpan w:val="3"/>
            <w:vAlign w:val="bottom"/>
          </w:tcPr>
          <w:p w14:paraId="3FF631C9" w14:textId="77777777" w:rsidR="00836592" w:rsidRDefault="0077148E">
            <w:pPr>
              <w:ind w:left="120"/>
              <w:rPr>
                <w:sz w:val="20"/>
                <w:szCs w:val="20"/>
              </w:rPr>
            </w:pPr>
            <w:r>
              <w:rPr>
                <w:rFonts w:eastAsia="Times New Roman"/>
                <w:sz w:val="18"/>
                <w:szCs w:val="18"/>
              </w:rPr>
              <w:t>Director</w:t>
            </w:r>
          </w:p>
        </w:tc>
        <w:tc>
          <w:tcPr>
            <w:tcW w:w="1760" w:type="dxa"/>
            <w:vAlign w:val="bottom"/>
          </w:tcPr>
          <w:p w14:paraId="62E0CC73" w14:textId="77777777" w:rsidR="00836592" w:rsidRDefault="0077148E">
            <w:pPr>
              <w:jc w:val="center"/>
              <w:rPr>
                <w:sz w:val="20"/>
                <w:szCs w:val="20"/>
              </w:rPr>
            </w:pPr>
            <w:r>
              <w:rPr>
                <w:rFonts w:eastAsia="Times New Roman"/>
                <w:sz w:val="18"/>
                <w:szCs w:val="18"/>
              </w:rPr>
              <w:t>May 9, 2022</w:t>
            </w:r>
          </w:p>
        </w:tc>
      </w:tr>
      <w:tr w:rsidR="00836592" w14:paraId="4AD2BDAF" w14:textId="77777777">
        <w:trPr>
          <w:trHeight w:val="228"/>
        </w:trPr>
        <w:tc>
          <w:tcPr>
            <w:tcW w:w="4180" w:type="dxa"/>
            <w:vAlign w:val="bottom"/>
          </w:tcPr>
          <w:p w14:paraId="3DBBB8FD" w14:textId="77777777" w:rsidR="00836592" w:rsidRDefault="0077148E">
            <w:pPr>
              <w:jc w:val="center"/>
              <w:rPr>
                <w:sz w:val="20"/>
                <w:szCs w:val="20"/>
              </w:rPr>
            </w:pPr>
            <w:r>
              <w:rPr>
                <w:rFonts w:eastAsia="Times New Roman"/>
                <w:w w:val="99"/>
                <w:sz w:val="18"/>
                <w:szCs w:val="18"/>
              </w:rPr>
              <w:t>Craig Ballaron</w:t>
            </w:r>
          </w:p>
        </w:tc>
        <w:tc>
          <w:tcPr>
            <w:tcW w:w="120" w:type="dxa"/>
            <w:vAlign w:val="bottom"/>
          </w:tcPr>
          <w:p w14:paraId="65B48ABD" w14:textId="77777777" w:rsidR="00836592" w:rsidRDefault="00836592">
            <w:pPr>
              <w:rPr>
                <w:sz w:val="19"/>
                <w:szCs w:val="19"/>
              </w:rPr>
            </w:pPr>
          </w:p>
        </w:tc>
        <w:tc>
          <w:tcPr>
            <w:tcW w:w="4840" w:type="dxa"/>
            <w:vAlign w:val="bottom"/>
          </w:tcPr>
          <w:p w14:paraId="5A3B63C7" w14:textId="77777777" w:rsidR="00836592" w:rsidRDefault="00836592">
            <w:pPr>
              <w:rPr>
                <w:sz w:val="19"/>
                <w:szCs w:val="19"/>
              </w:rPr>
            </w:pPr>
          </w:p>
        </w:tc>
        <w:tc>
          <w:tcPr>
            <w:tcW w:w="120" w:type="dxa"/>
            <w:vAlign w:val="bottom"/>
          </w:tcPr>
          <w:p w14:paraId="336FB172" w14:textId="77777777" w:rsidR="00836592" w:rsidRDefault="00836592">
            <w:pPr>
              <w:rPr>
                <w:sz w:val="19"/>
                <w:szCs w:val="19"/>
              </w:rPr>
            </w:pPr>
          </w:p>
        </w:tc>
        <w:tc>
          <w:tcPr>
            <w:tcW w:w="1760" w:type="dxa"/>
            <w:vAlign w:val="bottom"/>
          </w:tcPr>
          <w:p w14:paraId="5EF72852" w14:textId="77777777" w:rsidR="00836592" w:rsidRDefault="00836592">
            <w:pPr>
              <w:rPr>
                <w:sz w:val="19"/>
                <w:szCs w:val="19"/>
              </w:rPr>
            </w:pPr>
          </w:p>
        </w:tc>
      </w:tr>
      <w:tr w:rsidR="00836592" w14:paraId="136AF412" w14:textId="77777777">
        <w:trPr>
          <w:trHeight w:val="427"/>
        </w:trPr>
        <w:tc>
          <w:tcPr>
            <w:tcW w:w="4180" w:type="dxa"/>
            <w:tcBorders>
              <w:bottom w:val="single" w:sz="8" w:space="0" w:color="auto"/>
            </w:tcBorders>
            <w:vAlign w:val="bottom"/>
          </w:tcPr>
          <w:p w14:paraId="11C3D1FF" w14:textId="77777777" w:rsidR="00836592" w:rsidRDefault="0077148E">
            <w:pPr>
              <w:jc w:val="center"/>
              <w:rPr>
                <w:sz w:val="20"/>
                <w:szCs w:val="20"/>
              </w:rPr>
            </w:pPr>
            <w:r>
              <w:rPr>
                <w:rFonts w:eastAsia="Times New Roman"/>
                <w:w w:val="99"/>
                <w:sz w:val="18"/>
                <w:szCs w:val="18"/>
              </w:rPr>
              <w:t>/s/ Mark Prygocki</w:t>
            </w:r>
          </w:p>
        </w:tc>
        <w:tc>
          <w:tcPr>
            <w:tcW w:w="5080" w:type="dxa"/>
            <w:gridSpan w:val="3"/>
            <w:vAlign w:val="bottom"/>
          </w:tcPr>
          <w:p w14:paraId="205BDAF0" w14:textId="77777777" w:rsidR="00836592" w:rsidRDefault="0077148E">
            <w:pPr>
              <w:ind w:left="120"/>
              <w:rPr>
                <w:sz w:val="20"/>
                <w:szCs w:val="20"/>
              </w:rPr>
            </w:pPr>
            <w:r>
              <w:rPr>
                <w:rFonts w:eastAsia="Times New Roman"/>
                <w:sz w:val="18"/>
                <w:szCs w:val="18"/>
              </w:rPr>
              <w:t>Director</w:t>
            </w:r>
          </w:p>
        </w:tc>
        <w:tc>
          <w:tcPr>
            <w:tcW w:w="1760" w:type="dxa"/>
            <w:vAlign w:val="bottom"/>
          </w:tcPr>
          <w:p w14:paraId="7EEADE9C" w14:textId="77777777" w:rsidR="00836592" w:rsidRDefault="0077148E">
            <w:pPr>
              <w:jc w:val="center"/>
              <w:rPr>
                <w:sz w:val="20"/>
                <w:szCs w:val="20"/>
              </w:rPr>
            </w:pPr>
            <w:r>
              <w:rPr>
                <w:rFonts w:eastAsia="Times New Roman"/>
                <w:sz w:val="18"/>
                <w:szCs w:val="18"/>
              </w:rPr>
              <w:t>May 9, 2022</w:t>
            </w:r>
          </w:p>
        </w:tc>
      </w:tr>
      <w:tr w:rsidR="00836592" w14:paraId="5A2AB73E" w14:textId="77777777">
        <w:trPr>
          <w:trHeight w:val="228"/>
        </w:trPr>
        <w:tc>
          <w:tcPr>
            <w:tcW w:w="4180" w:type="dxa"/>
            <w:vAlign w:val="bottom"/>
          </w:tcPr>
          <w:p w14:paraId="09221183" w14:textId="77777777" w:rsidR="00836592" w:rsidRDefault="0077148E">
            <w:pPr>
              <w:jc w:val="center"/>
              <w:rPr>
                <w:sz w:val="20"/>
                <w:szCs w:val="20"/>
              </w:rPr>
            </w:pPr>
            <w:r>
              <w:rPr>
                <w:rFonts w:eastAsia="Times New Roman"/>
                <w:sz w:val="18"/>
                <w:szCs w:val="18"/>
              </w:rPr>
              <w:t>Mark Prygocki</w:t>
            </w:r>
          </w:p>
        </w:tc>
        <w:tc>
          <w:tcPr>
            <w:tcW w:w="120" w:type="dxa"/>
            <w:vAlign w:val="bottom"/>
          </w:tcPr>
          <w:p w14:paraId="7B068030" w14:textId="77777777" w:rsidR="00836592" w:rsidRDefault="00836592">
            <w:pPr>
              <w:rPr>
                <w:sz w:val="19"/>
                <w:szCs w:val="19"/>
              </w:rPr>
            </w:pPr>
          </w:p>
        </w:tc>
        <w:tc>
          <w:tcPr>
            <w:tcW w:w="4840" w:type="dxa"/>
            <w:vAlign w:val="bottom"/>
          </w:tcPr>
          <w:p w14:paraId="4370BB15" w14:textId="77777777" w:rsidR="00836592" w:rsidRDefault="00836592">
            <w:pPr>
              <w:rPr>
                <w:sz w:val="19"/>
                <w:szCs w:val="19"/>
              </w:rPr>
            </w:pPr>
          </w:p>
        </w:tc>
        <w:tc>
          <w:tcPr>
            <w:tcW w:w="120" w:type="dxa"/>
            <w:vAlign w:val="bottom"/>
          </w:tcPr>
          <w:p w14:paraId="56C5E207" w14:textId="77777777" w:rsidR="00836592" w:rsidRDefault="00836592">
            <w:pPr>
              <w:rPr>
                <w:sz w:val="19"/>
                <w:szCs w:val="19"/>
              </w:rPr>
            </w:pPr>
          </w:p>
        </w:tc>
        <w:tc>
          <w:tcPr>
            <w:tcW w:w="1760" w:type="dxa"/>
            <w:vAlign w:val="bottom"/>
          </w:tcPr>
          <w:p w14:paraId="007D18BD" w14:textId="77777777" w:rsidR="00836592" w:rsidRDefault="00836592">
            <w:pPr>
              <w:rPr>
                <w:sz w:val="19"/>
                <w:szCs w:val="19"/>
              </w:rPr>
            </w:pPr>
          </w:p>
        </w:tc>
      </w:tr>
      <w:tr w:rsidR="00836592" w14:paraId="13E18199" w14:textId="77777777">
        <w:trPr>
          <w:trHeight w:val="427"/>
        </w:trPr>
        <w:tc>
          <w:tcPr>
            <w:tcW w:w="4180" w:type="dxa"/>
            <w:tcBorders>
              <w:bottom w:val="single" w:sz="8" w:space="0" w:color="auto"/>
            </w:tcBorders>
            <w:vAlign w:val="bottom"/>
          </w:tcPr>
          <w:p w14:paraId="33C4A249" w14:textId="77777777" w:rsidR="00836592" w:rsidRDefault="0077148E">
            <w:pPr>
              <w:jc w:val="center"/>
              <w:rPr>
                <w:sz w:val="20"/>
                <w:szCs w:val="20"/>
              </w:rPr>
            </w:pPr>
            <w:r>
              <w:rPr>
                <w:rFonts w:eastAsia="Times New Roman"/>
                <w:sz w:val="18"/>
                <w:szCs w:val="18"/>
              </w:rPr>
              <w:t>/s/ Lawrence Eichenfield</w:t>
            </w:r>
          </w:p>
        </w:tc>
        <w:tc>
          <w:tcPr>
            <w:tcW w:w="5080" w:type="dxa"/>
            <w:gridSpan w:val="3"/>
            <w:vAlign w:val="bottom"/>
          </w:tcPr>
          <w:p w14:paraId="1992AAE1" w14:textId="77777777" w:rsidR="00836592" w:rsidRDefault="0077148E">
            <w:pPr>
              <w:ind w:left="120"/>
              <w:rPr>
                <w:sz w:val="20"/>
                <w:szCs w:val="20"/>
              </w:rPr>
            </w:pPr>
            <w:r>
              <w:rPr>
                <w:rFonts w:eastAsia="Times New Roman"/>
                <w:sz w:val="18"/>
                <w:szCs w:val="18"/>
              </w:rPr>
              <w:t>Director</w:t>
            </w:r>
          </w:p>
        </w:tc>
        <w:tc>
          <w:tcPr>
            <w:tcW w:w="1760" w:type="dxa"/>
            <w:vAlign w:val="bottom"/>
          </w:tcPr>
          <w:p w14:paraId="2AB243D8" w14:textId="77777777" w:rsidR="00836592" w:rsidRDefault="0077148E">
            <w:pPr>
              <w:jc w:val="center"/>
              <w:rPr>
                <w:sz w:val="20"/>
                <w:szCs w:val="20"/>
              </w:rPr>
            </w:pPr>
            <w:r>
              <w:rPr>
                <w:rFonts w:eastAsia="Times New Roman"/>
                <w:sz w:val="18"/>
                <w:szCs w:val="18"/>
              </w:rPr>
              <w:t>May 9, 2022</w:t>
            </w:r>
          </w:p>
        </w:tc>
      </w:tr>
      <w:tr w:rsidR="00836592" w14:paraId="4D7FDAB2" w14:textId="77777777">
        <w:trPr>
          <w:trHeight w:val="228"/>
        </w:trPr>
        <w:tc>
          <w:tcPr>
            <w:tcW w:w="4180" w:type="dxa"/>
            <w:vAlign w:val="bottom"/>
          </w:tcPr>
          <w:p w14:paraId="4D35930A" w14:textId="77777777" w:rsidR="00836592" w:rsidRDefault="0077148E">
            <w:pPr>
              <w:jc w:val="center"/>
              <w:rPr>
                <w:sz w:val="20"/>
                <w:szCs w:val="20"/>
              </w:rPr>
            </w:pPr>
            <w:r>
              <w:rPr>
                <w:rFonts w:eastAsia="Times New Roman"/>
                <w:w w:val="99"/>
                <w:sz w:val="18"/>
                <w:szCs w:val="18"/>
              </w:rPr>
              <w:t>Lawrence Eichenfield</w:t>
            </w:r>
          </w:p>
        </w:tc>
        <w:tc>
          <w:tcPr>
            <w:tcW w:w="120" w:type="dxa"/>
            <w:vAlign w:val="bottom"/>
          </w:tcPr>
          <w:p w14:paraId="1B56B2EA" w14:textId="77777777" w:rsidR="00836592" w:rsidRDefault="00836592">
            <w:pPr>
              <w:rPr>
                <w:sz w:val="19"/>
                <w:szCs w:val="19"/>
              </w:rPr>
            </w:pPr>
          </w:p>
        </w:tc>
        <w:tc>
          <w:tcPr>
            <w:tcW w:w="4840" w:type="dxa"/>
            <w:vAlign w:val="bottom"/>
          </w:tcPr>
          <w:p w14:paraId="681A6B09" w14:textId="77777777" w:rsidR="00836592" w:rsidRDefault="00836592">
            <w:pPr>
              <w:rPr>
                <w:sz w:val="19"/>
                <w:szCs w:val="19"/>
              </w:rPr>
            </w:pPr>
          </w:p>
        </w:tc>
        <w:tc>
          <w:tcPr>
            <w:tcW w:w="120" w:type="dxa"/>
            <w:vAlign w:val="bottom"/>
          </w:tcPr>
          <w:p w14:paraId="588922AB" w14:textId="77777777" w:rsidR="00836592" w:rsidRDefault="00836592">
            <w:pPr>
              <w:rPr>
                <w:sz w:val="19"/>
                <w:szCs w:val="19"/>
              </w:rPr>
            </w:pPr>
          </w:p>
        </w:tc>
        <w:tc>
          <w:tcPr>
            <w:tcW w:w="1760" w:type="dxa"/>
            <w:vAlign w:val="bottom"/>
          </w:tcPr>
          <w:p w14:paraId="2003D144" w14:textId="77777777" w:rsidR="00836592" w:rsidRDefault="00836592">
            <w:pPr>
              <w:rPr>
                <w:sz w:val="19"/>
                <w:szCs w:val="19"/>
              </w:rPr>
            </w:pPr>
          </w:p>
        </w:tc>
      </w:tr>
      <w:tr w:rsidR="00836592" w14:paraId="29626F1E" w14:textId="77777777">
        <w:trPr>
          <w:trHeight w:val="427"/>
        </w:trPr>
        <w:tc>
          <w:tcPr>
            <w:tcW w:w="4180" w:type="dxa"/>
            <w:tcBorders>
              <w:bottom w:val="single" w:sz="8" w:space="0" w:color="auto"/>
            </w:tcBorders>
            <w:vAlign w:val="bottom"/>
          </w:tcPr>
          <w:p w14:paraId="3CF5B2F5" w14:textId="77777777" w:rsidR="00836592" w:rsidRDefault="0077148E">
            <w:pPr>
              <w:jc w:val="center"/>
              <w:rPr>
                <w:sz w:val="20"/>
                <w:szCs w:val="20"/>
              </w:rPr>
            </w:pPr>
            <w:r>
              <w:rPr>
                <w:rFonts w:eastAsia="Times New Roman"/>
                <w:w w:val="99"/>
                <w:sz w:val="18"/>
                <w:szCs w:val="18"/>
              </w:rPr>
              <w:t>/s/ Diem Nguyen</w:t>
            </w:r>
          </w:p>
        </w:tc>
        <w:tc>
          <w:tcPr>
            <w:tcW w:w="5080" w:type="dxa"/>
            <w:gridSpan w:val="3"/>
            <w:vAlign w:val="bottom"/>
          </w:tcPr>
          <w:p w14:paraId="38DF481B" w14:textId="77777777" w:rsidR="00836592" w:rsidRDefault="0077148E">
            <w:pPr>
              <w:ind w:left="120"/>
              <w:rPr>
                <w:sz w:val="20"/>
                <w:szCs w:val="20"/>
              </w:rPr>
            </w:pPr>
            <w:r>
              <w:rPr>
                <w:rFonts w:eastAsia="Times New Roman"/>
                <w:sz w:val="18"/>
                <w:szCs w:val="18"/>
              </w:rPr>
              <w:t>Director</w:t>
            </w:r>
          </w:p>
        </w:tc>
        <w:tc>
          <w:tcPr>
            <w:tcW w:w="1760" w:type="dxa"/>
            <w:vAlign w:val="bottom"/>
          </w:tcPr>
          <w:p w14:paraId="68DE0B3F" w14:textId="77777777" w:rsidR="00836592" w:rsidRDefault="0077148E">
            <w:pPr>
              <w:jc w:val="center"/>
              <w:rPr>
                <w:sz w:val="20"/>
                <w:szCs w:val="20"/>
              </w:rPr>
            </w:pPr>
            <w:r>
              <w:rPr>
                <w:rFonts w:eastAsia="Times New Roman"/>
                <w:sz w:val="18"/>
                <w:szCs w:val="18"/>
              </w:rPr>
              <w:t>May 9, 2022</w:t>
            </w:r>
          </w:p>
        </w:tc>
      </w:tr>
      <w:tr w:rsidR="00836592" w14:paraId="6FAE525F" w14:textId="77777777">
        <w:trPr>
          <w:trHeight w:val="228"/>
        </w:trPr>
        <w:tc>
          <w:tcPr>
            <w:tcW w:w="4180" w:type="dxa"/>
            <w:vAlign w:val="bottom"/>
          </w:tcPr>
          <w:p w14:paraId="404D95B5" w14:textId="77777777" w:rsidR="00836592" w:rsidRDefault="0077148E">
            <w:pPr>
              <w:jc w:val="center"/>
              <w:rPr>
                <w:sz w:val="20"/>
                <w:szCs w:val="20"/>
              </w:rPr>
            </w:pPr>
            <w:r>
              <w:rPr>
                <w:rFonts w:eastAsia="Times New Roman"/>
                <w:sz w:val="18"/>
                <w:szCs w:val="18"/>
              </w:rPr>
              <w:t>Diem Nguyen</w:t>
            </w:r>
          </w:p>
        </w:tc>
        <w:tc>
          <w:tcPr>
            <w:tcW w:w="120" w:type="dxa"/>
            <w:vAlign w:val="bottom"/>
          </w:tcPr>
          <w:p w14:paraId="7B75295A" w14:textId="77777777" w:rsidR="00836592" w:rsidRDefault="00836592">
            <w:pPr>
              <w:rPr>
                <w:sz w:val="19"/>
                <w:szCs w:val="19"/>
              </w:rPr>
            </w:pPr>
          </w:p>
        </w:tc>
        <w:tc>
          <w:tcPr>
            <w:tcW w:w="4840" w:type="dxa"/>
            <w:vAlign w:val="bottom"/>
          </w:tcPr>
          <w:p w14:paraId="58C0516A" w14:textId="77777777" w:rsidR="00836592" w:rsidRDefault="00836592">
            <w:pPr>
              <w:rPr>
                <w:sz w:val="19"/>
                <w:szCs w:val="19"/>
              </w:rPr>
            </w:pPr>
          </w:p>
        </w:tc>
        <w:tc>
          <w:tcPr>
            <w:tcW w:w="120" w:type="dxa"/>
            <w:vAlign w:val="bottom"/>
          </w:tcPr>
          <w:p w14:paraId="650022C0" w14:textId="77777777" w:rsidR="00836592" w:rsidRDefault="00836592">
            <w:pPr>
              <w:rPr>
                <w:sz w:val="19"/>
                <w:szCs w:val="19"/>
              </w:rPr>
            </w:pPr>
          </w:p>
        </w:tc>
        <w:tc>
          <w:tcPr>
            <w:tcW w:w="1760" w:type="dxa"/>
            <w:vAlign w:val="bottom"/>
          </w:tcPr>
          <w:p w14:paraId="51421862" w14:textId="77777777" w:rsidR="00836592" w:rsidRDefault="00836592">
            <w:pPr>
              <w:rPr>
                <w:sz w:val="19"/>
                <w:szCs w:val="19"/>
              </w:rPr>
            </w:pPr>
          </w:p>
        </w:tc>
      </w:tr>
      <w:tr w:rsidR="00836592" w14:paraId="4FD29779" w14:textId="77777777">
        <w:trPr>
          <w:trHeight w:val="724"/>
        </w:trPr>
        <w:tc>
          <w:tcPr>
            <w:tcW w:w="4180" w:type="dxa"/>
            <w:vAlign w:val="bottom"/>
          </w:tcPr>
          <w:p w14:paraId="0D9B0080" w14:textId="77777777" w:rsidR="00836592" w:rsidRDefault="00836592">
            <w:pPr>
              <w:rPr>
                <w:sz w:val="24"/>
                <w:szCs w:val="24"/>
              </w:rPr>
            </w:pPr>
          </w:p>
        </w:tc>
        <w:tc>
          <w:tcPr>
            <w:tcW w:w="4960" w:type="dxa"/>
            <w:gridSpan w:val="2"/>
            <w:vAlign w:val="bottom"/>
          </w:tcPr>
          <w:p w14:paraId="0E6ED6E4" w14:textId="77777777" w:rsidR="00836592" w:rsidRDefault="0077148E">
            <w:pPr>
              <w:ind w:right="3528"/>
              <w:jc w:val="right"/>
              <w:rPr>
                <w:sz w:val="20"/>
                <w:szCs w:val="20"/>
              </w:rPr>
            </w:pPr>
            <w:r>
              <w:rPr>
                <w:rFonts w:eastAsia="Times New Roman"/>
                <w:sz w:val="18"/>
                <w:szCs w:val="18"/>
              </w:rPr>
              <w:t>8</w:t>
            </w:r>
          </w:p>
        </w:tc>
        <w:tc>
          <w:tcPr>
            <w:tcW w:w="120" w:type="dxa"/>
            <w:vAlign w:val="bottom"/>
          </w:tcPr>
          <w:p w14:paraId="4D3698A2" w14:textId="77777777" w:rsidR="00836592" w:rsidRDefault="00836592">
            <w:pPr>
              <w:rPr>
                <w:sz w:val="24"/>
                <w:szCs w:val="24"/>
              </w:rPr>
            </w:pPr>
          </w:p>
        </w:tc>
        <w:tc>
          <w:tcPr>
            <w:tcW w:w="1760" w:type="dxa"/>
            <w:vAlign w:val="bottom"/>
          </w:tcPr>
          <w:p w14:paraId="428A5458" w14:textId="77777777" w:rsidR="00836592" w:rsidRDefault="00836592">
            <w:pPr>
              <w:rPr>
                <w:sz w:val="24"/>
                <w:szCs w:val="24"/>
              </w:rPr>
            </w:pPr>
          </w:p>
        </w:tc>
      </w:tr>
    </w:tbl>
    <w:p w14:paraId="5D09DF30" w14:textId="77777777" w:rsidR="00836592" w:rsidRDefault="00836592">
      <w:pPr>
        <w:sectPr w:rsidR="00836592">
          <w:pgSz w:w="11900" w:h="16838"/>
          <w:pgMar w:top="266" w:right="439" w:bottom="1440" w:left="440" w:header="0" w:footer="0" w:gutter="0"/>
          <w:cols w:space="720" w:equalWidth="0">
            <w:col w:w="11020"/>
          </w:cols>
        </w:sectPr>
      </w:pPr>
    </w:p>
    <w:p w14:paraId="5EC4134C" w14:textId="77777777" w:rsidR="00836592" w:rsidRDefault="0077148E">
      <w:pPr>
        <w:jc w:val="right"/>
        <w:rPr>
          <w:sz w:val="20"/>
          <w:szCs w:val="20"/>
        </w:rPr>
      </w:pPr>
      <w:bookmarkStart w:id="8" w:name="page9"/>
      <w:bookmarkEnd w:id="8"/>
      <w:r>
        <w:rPr>
          <w:rFonts w:eastAsia="Times New Roman"/>
          <w:b/>
          <w:bCs/>
          <w:sz w:val="18"/>
          <w:szCs w:val="18"/>
        </w:rPr>
        <w:lastRenderedPageBreak/>
        <w:t>EXHIBIT 5.1</w:t>
      </w:r>
    </w:p>
    <w:p w14:paraId="232522CD" w14:textId="77777777" w:rsidR="00836592" w:rsidRDefault="0077148E">
      <w:pPr>
        <w:spacing w:line="20" w:lineRule="exact"/>
        <w:rPr>
          <w:sz w:val="20"/>
          <w:szCs w:val="20"/>
        </w:rPr>
      </w:pPr>
      <w:r>
        <w:rPr>
          <w:noProof/>
          <w:sz w:val="20"/>
          <w:szCs w:val="20"/>
        </w:rPr>
        <w:drawing>
          <wp:anchor distT="0" distB="0" distL="114300" distR="114300" simplePos="0" relativeHeight="251665408" behindDoc="1" locked="0" layoutInCell="0" allowOverlap="1" wp14:anchorId="15AA5BE9" wp14:editId="4394C386">
            <wp:simplePos x="0" y="0"/>
            <wp:positionH relativeFrom="column">
              <wp:posOffset>0</wp:posOffset>
            </wp:positionH>
            <wp:positionV relativeFrom="paragraph">
              <wp:posOffset>173990</wp:posOffset>
            </wp:positionV>
            <wp:extent cx="1217295" cy="4972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217295" cy="497205"/>
                    </a:xfrm>
                    <a:prstGeom prst="rect">
                      <a:avLst/>
                    </a:prstGeom>
                    <a:noFill/>
                  </pic:spPr>
                </pic:pic>
              </a:graphicData>
            </a:graphic>
          </wp:anchor>
        </w:drawing>
      </w:r>
    </w:p>
    <w:p w14:paraId="62B4E44B" w14:textId="77777777" w:rsidR="00836592" w:rsidRDefault="00836592">
      <w:pPr>
        <w:spacing w:line="200" w:lineRule="exact"/>
        <w:rPr>
          <w:sz w:val="20"/>
          <w:szCs w:val="20"/>
        </w:rPr>
      </w:pPr>
    </w:p>
    <w:p w14:paraId="50A6F892" w14:textId="77777777" w:rsidR="00836592" w:rsidRDefault="00836592">
      <w:pPr>
        <w:spacing w:line="200" w:lineRule="exact"/>
        <w:rPr>
          <w:sz w:val="20"/>
          <w:szCs w:val="20"/>
        </w:rPr>
      </w:pPr>
    </w:p>
    <w:p w14:paraId="309AE563" w14:textId="77777777" w:rsidR="00836592" w:rsidRDefault="00836592">
      <w:pPr>
        <w:spacing w:line="200" w:lineRule="exact"/>
        <w:rPr>
          <w:sz w:val="20"/>
          <w:szCs w:val="20"/>
        </w:rPr>
      </w:pPr>
    </w:p>
    <w:p w14:paraId="415ED378" w14:textId="77777777" w:rsidR="00836592" w:rsidRDefault="00836592">
      <w:pPr>
        <w:spacing w:line="200" w:lineRule="exact"/>
        <w:rPr>
          <w:sz w:val="20"/>
          <w:szCs w:val="20"/>
        </w:rPr>
      </w:pPr>
    </w:p>
    <w:p w14:paraId="6DE36786" w14:textId="77777777" w:rsidR="00836592" w:rsidRDefault="00836592">
      <w:pPr>
        <w:spacing w:line="200" w:lineRule="exact"/>
        <w:rPr>
          <w:sz w:val="20"/>
          <w:szCs w:val="20"/>
        </w:rPr>
      </w:pPr>
    </w:p>
    <w:p w14:paraId="48078414" w14:textId="77777777" w:rsidR="00836592" w:rsidRDefault="00836592">
      <w:pPr>
        <w:spacing w:line="235" w:lineRule="exact"/>
        <w:rPr>
          <w:sz w:val="20"/>
          <w:szCs w:val="20"/>
        </w:rPr>
      </w:pPr>
    </w:p>
    <w:p w14:paraId="6362CB9B" w14:textId="77777777" w:rsidR="00836592" w:rsidRDefault="0077148E">
      <w:pPr>
        <w:ind w:left="4"/>
        <w:rPr>
          <w:sz w:val="20"/>
          <w:szCs w:val="20"/>
        </w:rPr>
      </w:pPr>
      <w:r>
        <w:rPr>
          <w:rFonts w:eastAsia="Times New Roman"/>
          <w:sz w:val="18"/>
          <w:szCs w:val="18"/>
        </w:rPr>
        <w:t>Mark Ballantyne</w:t>
      </w:r>
    </w:p>
    <w:p w14:paraId="6029D911" w14:textId="77777777" w:rsidR="00836592" w:rsidRDefault="00836592">
      <w:pPr>
        <w:spacing w:line="27" w:lineRule="exact"/>
        <w:rPr>
          <w:sz w:val="20"/>
          <w:szCs w:val="20"/>
        </w:rPr>
      </w:pPr>
    </w:p>
    <w:p w14:paraId="40794043" w14:textId="77777777" w:rsidR="00836592" w:rsidRDefault="0077148E">
      <w:pPr>
        <w:numPr>
          <w:ilvl w:val="0"/>
          <w:numId w:val="6"/>
        </w:numPr>
        <w:tabs>
          <w:tab w:val="left" w:pos="200"/>
        </w:tabs>
        <w:spacing w:line="290" w:lineRule="auto"/>
        <w:ind w:left="4" w:right="9140" w:hanging="4"/>
        <w:rPr>
          <w:rFonts w:eastAsia="Times New Roman"/>
          <w:sz w:val="17"/>
          <w:szCs w:val="17"/>
        </w:rPr>
      </w:pPr>
      <w:r>
        <w:rPr>
          <w:rFonts w:eastAsia="Times New Roman"/>
          <w:sz w:val="17"/>
          <w:szCs w:val="17"/>
        </w:rPr>
        <w:t xml:space="preserve">+1 703 456 8084 </w:t>
      </w:r>
      <w:r>
        <w:rPr>
          <w:rFonts w:eastAsia="Times New Roman"/>
          <w:sz w:val="17"/>
          <w:szCs w:val="17"/>
        </w:rPr>
        <w:t>mballantyne@cooley.com</w:t>
      </w:r>
    </w:p>
    <w:p w14:paraId="06A31113" w14:textId="77777777" w:rsidR="00836592" w:rsidRDefault="00836592">
      <w:pPr>
        <w:spacing w:line="157" w:lineRule="exact"/>
        <w:rPr>
          <w:sz w:val="20"/>
          <w:szCs w:val="20"/>
        </w:rPr>
      </w:pPr>
    </w:p>
    <w:p w14:paraId="38D2CB5D" w14:textId="77777777" w:rsidR="00836592" w:rsidRDefault="0077148E">
      <w:pPr>
        <w:ind w:left="4"/>
        <w:rPr>
          <w:sz w:val="20"/>
          <w:szCs w:val="20"/>
        </w:rPr>
      </w:pPr>
      <w:r>
        <w:rPr>
          <w:rFonts w:eastAsia="Times New Roman"/>
          <w:sz w:val="18"/>
          <w:szCs w:val="18"/>
        </w:rPr>
        <w:t>May 9, 2022</w:t>
      </w:r>
    </w:p>
    <w:p w14:paraId="09D070E0" w14:textId="77777777" w:rsidR="00836592" w:rsidRDefault="00836592">
      <w:pPr>
        <w:spacing w:line="225" w:lineRule="exact"/>
        <w:rPr>
          <w:sz w:val="20"/>
          <w:szCs w:val="20"/>
        </w:rPr>
      </w:pPr>
    </w:p>
    <w:p w14:paraId="1C86FCCC" w14:textId="77777777" w:rsidR="00836592" w:rsidRDefault="0077148E">
      <w:pPr>
        <w:ind w:left="4"/>
        <w:rPr>
          <w:sz w:val="20"/>
          <w:szCs w:val="20"/>
        </w:rPr>
      </w:pPr>
      <w:r>
        <w:rPr>
          <w:rFonts w:eastAsia="Times New Roman"/>
          <w:sz w:val="18"/>
          <w:szCs w:val="18"/>
        </w:rPr>
        <w:t>Verrica Pharmaceuticals Inc.</w:t>
      </w:r>
    </w:p>
    <w:p w14:paraId="019CD32A" w14:textId="77777777" w:rsidR="00836592" w:rsidRDefault="00836592">
      <w:pPr>
        <w:spacing w:line="27" w:lineRule="exact"/>
        <w:rPr>
          <w:sz w:val="20"/>
          <w:szCs w:val="20"/>
        </w:rPr>
      </w:pPr>
    </w:p>
    <w:p w14:paraId="785D9672" w14:textId="77777777" w:rsidR="00836592" w:rsidRDefault="0077148E">
      <w:pPr>
        <w:ind w:left="4"/>
        <w:rPr>
          <w:sz w:val="20"/>
          <w:szCs w:val="20"/>
        </w:rPr>
      </w:pPr>
      <w:r>
        <w:rPr>
          <w:rFonts w:eastAsia="Times New Roman"/>
          <w:sz w:val="18"/>
          <w:szCs w:val="18"/>
        </w:rPr>
        <w:t>44 West Gay Street, Suite 400</w:t>
      </w:r>
    </w:p>
    <w:p w14:paraId="3961895A" w14:textId="77777777" w:rsidR="00836592" w:rsidRDefault="00836592">
      <w:pPr>
        <w:spacing w:line="9" w:lineRule="exact"/>
        <w:rPr>
          <w:sz w:val="20"/>
          <w:szCs w:val="20"/>
        </w:rPr>
      </w:pPr>
    </w:p>
    <w:p w14:paraId="6DDF2353" w14:textId="77777777" w:rsidR="00836592" w:rsidRDefault="0077148E">
      <w:pPr>
        <w:ind w:left="4"/>
        <w:rPr>
          <w:sz w:val="20"/>
          <w:szCs w:val="20"/>
        </w:rPr>
      </w:pPr>
      <w:r>
        <w:rPr>
          <w:rFonts w:eastAsia="Times New Roman"/>
          <w:sz w:val="18"/>
          <w:szCs w:val="18"/>
        </w:rPr>
        <w:t>West Chester, PA 19380</w:t>
      </w:r>
    </w:p>
    <w:p w14:paraId="245B1AFE" w14:textId="77777777" w:rsidR="00836592" w:rsidRDefault="00836592">
      <w:pPr>
        <w:spacing w:line="207" w:lineRule="exact"/>
        <w:rPr>
          <w:sz w:val="20"/>
          <w:szCs w:val="20"/>
        </w:rPr>
      </w:pPr>
    </w:p>
    <w:p w14:paraId="56275538" w14:textId="77777777" w:rsidR="00836592" w:rsidRDefault="0077148E">
      <w:pPr>
        <w:ind w:left="4"/>
        <w:rPr>
          <w:sz w:val="20"/>
          <w:szCs w:val="20"/>
        </w:rPr>
      </w:pPr>
      <w:r>
        <w:rPr>
          <w:rFonts w:eastAsia="Times New Roman"/>
          <w:sz w:val="18"/>
          <w:szCs w:val="18"/>
        </w:rPr>
        <w:t>Ladies and Gentlemen:</w:t>
      </w:r>
    </w:p>
    <w:p w14:paraId="3DFD221B" w14:textId="77777777" w:rsidR="00836592" w:rsidRDefault="00836592">
      <w:pPr>
        <w:spacing w:line="113" w:lineRule="exact"/>
        <w:rPr>
          <w:sz w:val="20"/>
          <w:szCs w:val="20"/>
        </w:rPr>
      </w:pPr>
    </w:p>
    <w:p w14:paraId="33123AB4" w14:textId="77777777" w:rsidR="00836592" w:rsidRDefault="0077148E">
      <w:pPr>
        <w:spacing w:line="262" w:lineRule="auto"/>
        <w:ind w:left="4" w:right="20"/>
        <w:rPr>
          <w:sz w:val="20"/>
          <w:szCs w:val="20"/>
        </w:rPr>
      </w:pPr>
      <w:r>
        <w:rPr>
          <w:rFonts w:eastAsia="Times New Roman"/>
          <w:sz w:val="18"/>
          <w:szCs w:val="18"/>
        </w:rPr>
        <w:t>You have requested our opinion, as counsel to Verrica Pharmaceuticals Inc., a Delaware corporation (the “</w:t>
      </w:r>
      <w:r>
        <w:rPr>
          <w:rFonts w:eastAsia="Times New Roman"/>
          <w:b/>
          <w:bCs/>
          <w:i/>
          <w:iCs/>
          <w:sz w:val="18"/>
          <w:szCs w:val="18"/>
        </w:rPr>
        <w:t>Company</w:t>
      </w:r>
      <w:r>
        <w:rPr>
          <w:rFonts w:eastAsia="Times New Roman"/>
          <w:sz w:val="18"/>
          <w:szCs w:val="18"/>
        </w:rPr>
        <w:t>”), in connection with the filing by the Company of a Registration Statement on Form S-8 (the “</w:t>
      </w:r>
      <w:r>
        <w:rPr>
          <w:rFonts w:eastAsia="Times New Roman"/>
          <w:b/>
          <w:bCs/>
          <w:i/>
          <w:iCs/>
          <w:sz w:val="18"/>
          <w:szCs w:val="18"/>
        </w:rPr>
        <w:t>Registration Statement</w:t>
      </w:r>
      <w:r>
        <w:rPr>
          <w:rFonts w:eastAsia="Times New Roman"/>
          <w:sz w:val="18"/>
          <w:szCs w:val="18"/>
        </w:rPr>
        <w:t>”) with the Securities and Exchange Commission relating to the offering of up to 1,100,762 shares (the “</w:t>
      </w:r>
      <w:r>
        <w:rPr>
          <w:rFonts w:eastAsia="Times New Roman"/>
          <w:b/>
          <w:bCs/>
          <w:i/>
          <w:iCs/>
          <w:sz w:val="18"/>
          <w:szCs w:val="18"/>
        </w:rPr>
        <w:t>Shares</w:t>
      </w:r>
      <w:r>
        <w:rPr>
          <w:rFonts w:eastAsia="Times New Roman"/>
          <w:sz w:val="18"/>
          <w:szCs w:val="18"/>
        </w:rPr>
        <w:t>”) of the Company’s Co</w:t>
      </w:r>
      <w:r>
        <w:rPr>
          <w:rFonts w:eastAsia="Times New Roman"/>
          <w:sz w:val="18"/>
          <w:szCs w:val="18"/>
        </w:rPr>
        <w:t>mmon Stock, par value $0.0001 per share (the “</w:t>
      </w:r>
      <w:r>
        <w:rPr>
          <w:rFonts w:eastAsia="Times New Roman"/>
          <w:b/>
          <w:bCs/>
          <w:i/>
          <w:iCs/>
          <w:sz w:val="18"/>
          <w:szCs w:val="18"/>
        </w:rPr>
        <w:t>Common Stock</w:t>
      </w:r>
      <w:r>
        <w:rPr>
          <w:rFonts w:eastAsia="Times New Roman"/>
          <w:sz w:val="18"/>
          <w:szCs w:val="18"/>
        </w:rPr>
        <w:t>”), pursuant to the Company’s 2018 Equity Incentive Plan (the “</w:t>
      </w:r>
      <w:r>
        <w:rPr>
          <w:rFonts w:eastAsia="Times New Roman"/>
          <w:b/>
          <w:bCs/>
          <w:i/>
          <w:iCs/>
          <w:sz w:val="18"/>
          <w:szCs w:val="18"/>
        </w:rPr>
        <w:t>2018 Plan</w:t>
      </w:r>
      <w:r>
        <w:rPr>
          <w:rFonts w:eastAsia="Times New Roman"/>
          <w:sz w:val="18"/>
          <w:szCs w:val="18"/>
        </w:rPr>
        <w:t>”).</w:t>
      </w:r>
    </w:p>
    <w:p w14:paraId="5D62DD83" w14:textId="77777777" w:rsidR="00836592" w:rsidRDefault="00836592">
      <w:pPr>
        <w:spacing w:line="180" w:lineRule="exact"/>
        <w:rPr>
          <w:sz w:val="20"/>
          <w:szCs w:val="20"/>
        </w:rPr>
      </w:pPr>
    </w:p>
    <w:p w14:paraId="34D8C76D" w14:textId="77777777" w:rsidR="00836592" w:rsidRDefault="0077148E">
      <w:pPr>
        <w:spacing w:line="254" w:lineRule="auto"/>
        <w:ind w:left="4" w:right="60"/>
        <w:rPr>
          <w:sz w:val="20"/>
          <w:szCs w:val="20"/>
        </w:rPr>
      </w:pPr>
      <w:r>
        <w:rPr>
          <w:rFonts w:eastAsia="Times New Roman"/>
          <w:sz w:val="18"/>
          <w:szCs w:val="18"/>
        </w:rPr>
        <w:t>In connection with this opinion, we have examined and relied upon (a) the Registration Statement and the related prospect</w:t>
      </w:r>
      <w:r>
        <w:rPr>
          <w:rFonts w:eastAsia="Times New Roman"/>
          <w:sz w:val="18"/>
          <w:szCs w:val="18"/>
        </w:rPr>
        <w:t>us, (b) the Company’s Amended and Restated Certificate of Incorporation and the Company’s Amended and Restated Bylaws, each as currently in effect, (c) the 2018 Plan, and (d) originals or copies certified to our satisfaction of such records, documents, cer</w:t>
      </w:r>
      <w:r>
        <w:rPr>
          <w:rFonts w:eastAsia="Times New Roman"/>
          <w:sz w:val="18"/>
          <w:szCs w:val="18"/>
        </w:rPr>
        <w:t>tificates, memoranda and other instruments as in our judgment are necessary or appropriate to enable us to render the opinion expressed below. We have assumed the genuineness of all signatures, the authenticity of all documents submitted to us as originals</w:t>
      </w:r>
      <w:r>
        <w:rPr>
          <w:rFonts w:eastAsia="Times New Roman"/>
          <w:sz w:val="18"/>
          <w:szCs w:val="18"/>
        </w:rPr>
        <w:t>, the conformity to originals of all documents submitted to us as copies, the accuracy, completeness and authenticity of certificates of public officials and the due authorization, execution and delivery of all documents by all persons other than the Compa</w:t>
      </w:r>
      <w:r>
        <w:rPr>
          <w:rFonts w:eastAsia="Times New Roman"/>
          <w:sz w:val="18"/>
          <w:szCs w:val="18"/>
        </w:rPr>
        <w:t>ny where authorization, execution and delivery are prerequisites to the effectiveness thereof. As to certain factual matters, we have relied upon a certificate of an officer of the Company and have not independently verified such matters.</w:t>
      </w:r>
    </w:p>
    <w:p w14:paraId="7B677C75" w14:textId="77777777" w:rsidR="00836592" w:rsidRDefault="00836592">
      <w:pPr>
        <w:spacing w:line="192" w:lineRule="exact"/>
        <w:rPr>
          <w:sz w:val="20"/>
          <w:szCs w:val="20"/>
        </w:rPr>
      </w:pPr>
    </w:p>
    <w:p w14:paraId="4C1E88DE" w14:textId="77777777" w:rsidR="00836592" w:rsidRDefault="0077148E">
      <w:pPr>
        <w:spacing w:line="266" w:lineRule="auto"/>
        <w:ind w:left="4" w:right="120"/>
        <w:rPr>
          <w:sz w:val="20"/>
          <w:szCs w:val="20"/>
        </w:rPr>
      </w:pPr>
      <w:r>
        <w:rPr>
          <w:rFonts w:eastAsia="Times New Roman"/>
          <w:sz w:val="18"/>
          <w:szCs w:val="18"/>
        </w:rPr>
        <w:t xml:space="preserve">Our </w:t>
      </w:r>
      <w:r>
        <w:rPr>
          <w:rFonts w:eastAsia="Times New Roman"/>
          <w:sz w:val="18"/>
          <w:szCs w:val="18"/>
        </w:rPr>
        <w:t>opinion is expressed only with respect to the General Corporation Law of the State of Delaware. We express no opinion to the extent that any other laws are applicable to the subject matter hereof and express no opinion and provide no assurance as to compli</w:t>
      </w:r>
      <w:r>
        <w:rPr>
          <w:rFonts w:eastAsia="Times New Roman"/>
          <w:sz w:val="18"/>
          <w:szCs w:val="18"/>
        </w:rPr>
        <w:t>ance with any federal or state securities law, rule or regulation.</w:t>
      </w:r>
    </w:p>
    <w:p w14:paraId="4A7589EF" w14:textId="77777777" w:rsidR="00836592" w:rsidRDefault="00836592">
      <w:pPr>
        <w:spacing w:line="176" w:lineRule="exact"/>
        <w:rPr>
          <w:sz w:val="20"/>
          <w:szCs w:val="20"/>
        </w:rPr>
      </w:pPr>
    </w:p>
    <w:p w14:paraId="1A397523" w14:textId="77777777" w:rsidR="00836592" w:rsidRDefault="0077148E">
      <w:pPr>
        <w:spacing w:line="266" w:lineRule="auto"/>
        <w:ind w:left="4" w:right="100"/>
        <w:rPr>
          <w:sz w:val="20"/>
          <w:szCs w:val="20"/>
        </w:rPr>
      </w:pPr>
      <w:r>
        <w:rPr>
          <w:rFonts w:eastAsia="Times New Roman"/>
          <w:sz w:val="18"/>
          <w:szCs w:val="18"/>
        </w:rPr>
        <w:t>On the basis of the foregoing, and in reliance thereon, we are of the opinion that the Shares, when sold and issued in accordance with the 2018 Plan, the Registration Statement and the rel</w:t>
      </w:r>
      <w:r>
        <w:rPr>
          <w:rFonts w:eastAsia="Times New Roman"/>
          <w:sz w:val="18"/>
          <w:szCs w:val="18"/>
        </w:rPr>
        <w:t>ated prospectuses, will be validly issued, fully paid and nonassessable (except as to shares issued pursuant to certain deferred payment arrangements, which will be fully paid and nonassessable when such deferred payments are made in full).</w:t>
      </w:r>
    </w:p>
    <w:p w14:paraId="294F74FE" w14:textId="77777777" w:rsidR="00836592" w:rsidRDefault="00836592">
      <w:pPr>
        <w:spacing w:line="176" w:lineRule="exact"/>
        <w:rPr>
          <w:sz w:val="20"/>
          <w:szCs w:val="20"/>
        </w:rPr>
      </w:pPr>
    </w:p>
    <w:p w14:paraId="6847ED5E" w14:textId="77777777" w:rsidR="00836592" w:rsidRDefault="0077148E">
      <w:pPr>
        <w:ind w:left="4"/>
        <w:rPr>
          <w:sz w:val="20"/>
          <w:szCs w:val="20"/>
        </w:rPr>
      </w:pPr>
      <w:r>
        <w:rPr>
          <w:rFonts w:eastAsia="Times New Roman"/>
          <w:sz w:val="18"/>
          <w:szCs w:val="18"/>
        </w:rPr>
        <w:t xml:space="preserve">We consent to </w:t>
      </w:r>
      <w:r>
        <w:rPr>
          <w:rFonts w:eastAsia="Times New Roman"/>
          <w:sz w:val="18"/>
          <w:szCs w:val="18"/>
        </w:rPr>
        <w:t>the filing of this opinion as an exhibit to the Registration Statement.</w:t>
      </w:r>
    </w:p>
    <w:p w14:paraId="2A6A18B9" w14:textId="77777777" w:rsidR="00836592" w:rsidRDefault="00836592">
      <w:pPr>
        <w:spacing w:line="225" w:lineRule="exact"/>
        <w:rPr>
          <w:sz w:val="20"/>
          <w:szCs w:val="20"/>
        </w:rPr>
      </w:pPr>
    </w:p>
    <w:p w14:paraId="4343486C" w14:textId="77777777" w:rsidR="00836592" w:rsidRDefault="0077148E">
      <w:pPr>
        <w:ind w:left="4"/>
        <w:rPr>
          <w:sz w:val="20"/>
          <w:szCs w:val="20"/>
        </w:rPr>
      </w:pPr>
      <w:r>
        <w:rPr>
          <w:rFonts w:eastAsia="Times New Roman"/>
          <w:sz w:val="18"/>
          <w:szCs w:val="18"/>
        </w:rPr>
        <w:t>Sincerely,</w:t>
      </w:r>
    </w:p>
    <w:p w14:paraId="073E4190" w14:textId="77777777" w:rsidR="00836592" w:rsidRDefault="00836592">
      <w:pPr>
        <w:spacing w:line="252" w:lineRule="exact"/>
        <w:rPr>
          <w:sz w:val="20"/>
          <w:szCs w:val="20"/>
        </w:rPr>
      </w:pPr>
    </w:p>
    <w:p w14:paraId="7A65DB1F" w14:textId="77777777" w:rsidR="00836592" w:rsidRDefault="0077148E">
      <w:pPr>
        <w:ind w:left="4"/>
        <w:rPr>
          <w:sz w:val="20"/>
          <w:szCs w:val="20"/>
        </w:rPr>
      </w:pPr>
      <w:r>
        <w:rPr>
          <w:rFonts w:eastAsia="Times New Roman"/>
          <w:sz w:val="18"/>
          <w:szCs w:val="18"/>
        </w:rPr>
        <w:t>Cooley LLP</w:t>
      </w:r>
    </w:p>
    <w:p w14:paraId="30941BBD" w14:textId="77777777" w:rsidR="00836592" w:rsidRDefault="00836592">
      <w:pPr>
        <w:spacing w:line="225" w:lineRule="exact"/>
        <w:rPr>
          <w:sz w:val="20"/>
          <w:szCs w:val="20"/>
        </w:rPr>
      </w:pPr>
    </w:p>
    <w:p w14:paraId="3CF8F5A8" w14:textId="77777777" w:rsidR="00836592" w:rsidRDefault="0077148E">
      <w:pPr>
        <w:ind w:left="4"/>
        <w:rPr>
          <w:sz w:val="20"/>
          <w:szCs w:val="20"/>
        </w:rPr>
      </w:pPr>
      <w:r>
        <w:rPr>
          <w:rFonts w:eastAsia="Times New Roman"/>
          <w:sz w:val="18"/>
          <w:szCs w:val="18"/>
        </w:rPr>
        <w:t>By: /s/ Mark Ballantyne</w:t>
      </w:r>
    </w:p>
    <w:p w14:paraId="35F4F943" w14:textId="77777777" w:rsidR="00836592" w:rsidRDefault="0077148E">
      <w:pPr>
        <w:spacing w:line="20" w:lineRule="exact"/>
        <w:rPr>
          <w:sz w:val="20"/>
          <w:szCs w:val="20"/>
        </w:rPr>
      </w:pPr>
      <w:r>
        <w:rPr>
          <w:noProof/>
          <w:sz w:val="20"/>
          <w:szCs w:val="20"/>
        </w:rPr>
        <w:drawing>
          <wp:anchor distT="0" distB="0" distL="114300" distR="114300" simplePos="0" relativeHeight="251666432" behindDoc="1" locked="0" layoutInCell="0" allowOverlap="1" wp14:anchorId="3D1DC944" wp14:editId="3ABF0A86">
            <wp:simplePos x="0" y="0"/>
            <wp:positionH relativeFrom="column">
              <wp:posOffset>196850</wp:posOffset>
            </wp:positionH>
            <wp:positionV relativeFrom="paragraph">
              <wp:posOffset>17145</wp:posOffset>
            </wp:positionV>
            <wp:extent cx="259715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597150" cy="8890"/>
                    </a:xfrm>
                    <a:prstGeom prst="rect">
                      <a:avLst/>
                    </a:prstGeom>
                    <a:noFill/>
                  </pic:spPr>
                </pic:pic>
              </a:graphicData>
            </a:graphic>
          </wp:anchor>
        </w:drawing>
      </w:r>
    </w:p>
    <w:p w14:paraId="120B40E8" w14:textId="77777777" w:rsidR="00836592" w:rsidRDefault="00836592">
      <w:pPr>
        <w:spacing w:line="7" w:lineRule="exact"/>
        <w:rPr>
          <w:sz w:val="20"/>
          <w:szCs w:val="20"/>
        </w:rPr>
      </w:pPr>
    </w:p>
    <w:p w14:paraId="54C5B549" w14:textId="77777777" w:rsidR="00836592" w:rsidRDefault="0077148E">
      <w:pPr>
        <w:ind w:left="364"/>
        <w:rPr>
          <w:sz w:val="20"/>
          <w:szCs w:val="20"/>
        </w:rPr>
      </w:pPr>
      <w:r>
        <w:rPr>
          <w:rFonts w:eastAsia="Times New Roman"/>
          <w:sz w:val="18"/>
          <w:szCs w:val="18"/>
        </w:rPr>
        <w:t>Mark Ballantyne</w:t>
      </w:r>
    </w:p>
    <w:p w14:paraId="3FC8836B" w14:textId="77777777" w:rsidR="00836592" w:rsidRDefault="00836592">
      <w:pPr>
        <w:spacing w:line="153" w:lineRule="exact"/>
        <w:rPr>
          <w:sz w:val="20"/>
          <w:szCs w:val="20"/>
        </w:rPr>
      </w:pPr>
    </w:p>
    <w:p w14:paraId="0A6667CE" w14:textId="77777777" w:rsidR="00836592" w:rsidRDefault="0077148E">
      <w:pPr>
        <w:ind w:right="-3"/>
        <w:jc w:val="center"/>
        <w:rPr>
          <w:sz w:val="20"/>
          <w:szCs w:val="20"/>
        </w:rPr>
      </w:pPr>
      <w:r>
        <w:rPr>
          <w:rFonts w:eastAsia="Times New Roman"/>
          <w:sz w:val="18"/>
          <w:szCs w:val="18"/>
        </w:rPr>
        <w:t>RESTON TOWN CENTER, 11951 FREEDOM DRIVE, RESTON, VIRGINIA 20190-5640 T: (703) 456-8000 WWW.COOLEY.COM</w:t>
      </w:r>
    </w:p>
    <w:p w14:paraId="15A90BB3" w14:textId="77777777" w:rsidR="00836592" w:rsidRDefault="00836592">
      <w:pPr>
        <w:sectPr w:rsidR="00836592">
          <w:pgSz w:w="11900" w:h="16838"/>
          <w:pgMar w:top="117" w:right="439" w:bottom="1440" w:left="436" w:header="0" w:footer="0" w:gutter="0"/>
          <w:cols w:space="720" w:equalWidth="0">
            <w:col w:w="11024"/>
          </w:cols>
        </w:sectPr>
      </w:pPr>
    </w:p>
    <w:p w14:paraId="11329EE8" w14:textId="77777777" w:rsidR="00836592" w:rsidRDefault="0077148E">
      <w:pPr>
        <w:jc w:val="right"/>
        <w:rPr>
          <w:sz w:val="20"/>
          <w:szCs w:val="20"/>
        </w:rPr>
      </w:pPr>
      <w:bookmarkStart w:id="9" w:name="page10"/>
      <w:bookmarkEnd w:id="9"/>
      <w:r>
        <w:rPr>
          <w:rFonts w:eastAsia="Times New Roman"/>
          <w:b/>
          <w:bCs/>
          <w:sz w:val="18"/>
          <w:szCs w:val="18"/>
        </w:rPr>
        <w:lastRenderedPageBreak/>
        <w:t>Exhibit 23.1</w:t>
      </w:r>
    </w:p>
    <w:p w14:paraId="5E06EBB1" w14:textId="77777777" w:rsidR="00836592" w:rsidRDefault="00836592">
      <w:pPr>
        <w:spacing w:line="225" w:lineRule="exact"/>
        <w:rPr>
          <w:sz w:val="20"/>
          <w:szCs w:val="20"/>
        </w:rPr>
      </w:pPr>
    </w:p>
    <w:p w14:paraId="4A8CD518" w14:textId="77777777" w:rsidR="00836592" w:rsidRDefault="0077148E">
      <w:pPr>
        <w:jc w:val="center"/>
        <w:rPr>
          <w:sz w:val="20"/>
          <w:szCs w:val="20"/>
        </w:rPr>
      </w:pPr>
      <w:r>
        <w:rPr>
          <w:rFonts w:eastAsia="Times New Roman"/>
          <w:b/>
          <w:bCs/>
          <w:sz w:val="18"/>
          <w:szCs w:val="18"/>
        </w:rPr>
        <w:t>Consent of Independent Registered Public Accounting Firm</w:t>
      </w:r>
    </w:p>
    <w:p w14:paraId="17D7D3DC" w14:textId="77777777" w:rsidR="00836592" w:rsidRDefault="00836592">
      <w:pPr>
        <w:spacing w:line="229" w:lineRule="exact"/>
        <w:rPr>
          <w:sz w:val="20"/>
          <w:szCs w:val="20"/>
        </w:rPr>
      </w:pPr>
    </w:p>
    <w:p w14:paraId="4DE7661A" w14:textId="77777777" w:rsidR="00836592" w:rsidRDefault="0077148E">
      <w:pPr>
        <w:spacing w:line="282" w:lineRule="auto"/>
        <w:ind w:right="100"/>
        <w:rPr>
          <w:sz w:val="20"/>
          <w:szCs w:val="20"/>
        </w:rPr>
      </w:pPr>
      <w:r>
        <w:rPr>
          <w:rFonts w:eastAsia="Times New Roman"/>
          <w:sz w:val="18"/>
          <w:szCs w:val="18"/>
        </w:rPr>
        <w:t xml:space="preserve">We consent to the use of our report dated March 2, 2022, with respect to the financial statements of Verrica Pharmaceuticals Inc. incorporated herein by </w:t>
      </w:r>
      <w:r>
        <w:rPr>
          <w:rFonts w:eastAsia="Times New Roman"/>
          <w:sz w:val="18"/>
          <w:szCs w:val="18"/>
        </w:rPr>
        <w:t>reference.</w:t>
      </w:r>
    </w:p>
    <w:p w14:paraId="4144E2B7" w14:textId="77777777" w:rsidR="00836592" w:rsidRDefault="00836592">
      <w:pPr>
        <w:spacing w:line="162" w:lineRule="exact"/>
        <w:rPr>
          <w:sz w:val="20"/>
          <w:szCs w:val="20"/>
        </w:rPr>
      </w:pPr>
    </w:p>
    <w:p w14:paraId="0ABA5635" w14:textId="77777777" w:rsidR="00836592" w:rsidRDefault="0077148E">
      <w:pPr>
        <w:jc w:val="center"/>
        <w:rPr>
          <w:sz w:val="20"/>
          <w:szCs w:val="20"/>
        </w:rPr>
      </w:pPr>
      <w:r>
        <w:rPr>
          <w:rFonts w:eastAsia="Times New Roman"/>
          <w:sz w:val="18"/>
          <w:szCs w:val="18"/>
        </w:rPr>
        <w:t>/s/ KPMG LLP</w:t>
      </w:r>
    </w:p>
    <w:p w14:paraId="2989ECEC" w14:textId="77777777" w:rsidR="00836592" w:rsidRDefault="00836592">
      <w:pPr>
        <w:spacing w:line="225" w:lineRule="exact"/>
        <w:rPr>
          <w:sz w:val="20"/>
          <w:szCs w:val="20"/>
        </w:rPr>
      </w:pPr>
    </w:p>
    <w:p w14:paraId="2B52E005" w14:textId="77777777" w:rsidR="00836592" w:rsidRDefault="0077148E">
      <w:pPr>
        <w:rPr>
          <w:sz w:val="20"/>
          <w:szCs w:val="20"/>
        </w:rPr>
      </w:pPr>
      <w:r>
        <w:rPr>
          <w:rFonts w:eastAsia="Times New Roman"/>
          <w:sz w:val="18"/>
          <w:szCs w:val="18"/>
        </w:rPr>
        <w:t>Philadelphia, Pennsylvania</w:t>
      </w:r>
    </w:p>
    <w:p w14:paraId="2568E1D5" w14:textId="77777777" w:rsidR="00836592" w:rsidRDefault="00836592">
      <w:pPr>
        <w:spacing w:line="27" w:lineRule="exact"/>
        <w:rPr>
          <w:sz w:val="20"/>
          <w:szCs w:val="20"/>
        </w:rPr>
      </w:pPr>
    </w:p>
    <w:p w14:paraId="43AC5CD4" w14:textId="77777777" w:rsidR="00836592" w:rsidRDefault="0077148E">
      <w:pPr>
        <w:rPr>
          <w:sz w:val="20"/>
          <w:szCs w:val="20"/>
        </w:rPr>
      </w:pPr>
      <w:r>
        <w:rPr>
          <w:rFonts w:eastAsia="Times New Roman"/>
          <w:sz w:val="18"/>
          <w:szCs w:val="18"/>
        </w:rPr>
        <w:t>May 9, 2022</w:t>
      </w:r>
    </w:p>
    <w:p w14:paraId="4672108D" w14:textId="77777777" w:rsidR="00836592" w:rsidRDefault="00836592">
      <w:pPr>
        <w:sectPr w:rsidR="00836592">
          <w:pgSz w:w="11900" w:h="16838"/>
          <w:pgMar w:top="117" w:right="439" w:bottom="1440" w:left="440" w:header="0" w:footer="0" w:gutter="0"/>
          <w:cols w:space="720" w:equalWidth="0">
            <w:col w:w="11020"/>
          </w:cols>
        </w:sectPr>
      </w:pPr>
    </w:p>
    <w:p w14:paraId="20F1BB67" w14:textId="77777777" w:rsidR="00836592" w:rsidRDefault="0077148E">
      <w:pPr>
        <w:jc w:val="right"/>
        <w:rPr>
          <w:sz w:val="20"/>
          <w:szCs w:val="20"/>
        </w:rPr>
      </w:pPr>
      <w:bookmarkStart w:id="10" w:name="page11"/>
      <w:bookmarkEnd w:id="10"/>
      <w:r>
        <w:rPr>
          <w:rFonts w:eastAsia="Times New Roman"/>
          <w:b/>
          <w:bCs/>
          <w:sz w:val="18"/>
          <w:szCs w:val="18"/>
        </w:rPr>
        <w:t>Exhibit 107</w:t>
      </w:r>
    </w:p>
    <w:p w14:paraId="74AF3183" w14:textId="77777777" w:rsidR="00836592" w:rsidRDefault="00836592">
      <w:pPr>
        <w:spacing w:line="225" w:lineRule="exact"/>
        <w:rPr>
          <w:sz w:val="20"/>
          <w:szCs w:val="20"/>
        </w:rPr>
      </w:pPr>
    </w:p>
    <w:p w14:paraId="000B594B" w14:textId="77777777" w:rsidR="00836592" w:rsidRDefault="0077148E">
      <w:pPr>
        <w:ind w:right="-3"/>
        <w:jc w:val="center"/>
        <w:rPr>
          <w:sz w:val="20"/>
          <w:szCs w:val="20"/>
        </w:rPr>
      </w:pPr>
      <w:r>
        <w:rPr>
          <w:rFonts w:eastAsia="Times New Roman"/>
          <w:b/>
          <w:bCs/>
          <w:sz w:val="18"/>
          <w:szCs w:val="18"/>
        </w:rPr>
        <w:t>Calculation of Filing Fee Table</w:t>
      </w:r>
    </w:p>
    <w:p w14:paraId="4E6D3889" w14:textId="77777777" w:rsidR="00836592" w:rsidRDefault="00836592">
      <w:pPr>
        <w:spacing w:line="229" w:lineRule="exact"/>
        <w:rPr>
          <w:sz w:val="20"/>
          <w:szCs w:val="20"/>
        </w:rPr>
      </w:pPr>
    </w:p>
    <w:p w14:paraId="4F1EB2A4" w14:textId="77777777" w:rsidR="00836592" w:rsidRDefault="0077148E">
      <w:pPr>
        <w:ind w:right="-3"/>
        <w:jc w:val="center"/>
        <w:rPr>
          <w:sz w:val="20"/>
          <w:szCs w:val="20"/>
        </w:rPr>
      </w:pPr>
      <w:r>
        <w:rPr>
          <w:rFonts w:eastAsia="Times New Roman"/>
          <w:sz w:val="18"/>
          <w:szCs w:val="18"/>
        </w:rPr>
        <w:t>Form S-8</w:t>
      </w:r>
    </w:p>
    <w:p w14:paraId="67B82102" w14:textId="77777777" w:rsidR="00836592" w:rsidRDefault="00836592">
      <w:pPr>
        <w:spacing w:line="27" w:lineRule="exact"/>
        <w:rPr>
          <w:sz w:val="20"/>
          <w:szCs w:val="20"/>
        </w:rPr>
      </w:pPr>
    </w:p>
    <w:p w14:paraId="1DD724FE" w14:textId="77777777" w:rsidR="00836592" w:rsidRDefault="0077148E">
      <w:pPr>
        <w:ind w:right="-3"/>
        <w:jc w:val="center"/>
        <w:rPr>
          <w:sz w:val="20"/>
          <w:szCs w:val="20"/>
        </w:rPr>
      </w:pPr>
      <w:r>
        <w:rPr>
          <w:rFonts w:eastAsia="Times New Roman"/>
          <w:sz w:val="18"/>
          <w:szCs w:val="18"/>
        </w:rPr>
        <w:t>(Form Type)</w:t>
      </w:r>
    </w:p>
    <w:p w14:paraId="61B2E0E4" w14:textId="77777777" w:rsidR="00836592" w:rsidRDefault="00836592">
      <w:pPr>
        <w:spacing w:line="207" w:lineRule="exact"/>
        <w:rPr>
          <w:sz w:val="20"/>
          <w:szCs w:val="20"/>
        </w:rPr>
      </w:pPr>
    </w:p>
    <w:p w14:paraId="266A62A5" w14:textId="77777777" w:rsidR="00836592" w:rsidRDefault="0077148E">
      <w:pPr>
        <w:ind w:right="-3"/>
        <w:jc w:val="center"/>
        <w:rPr>
          <w:sz w:val="20"/>
          <w:szCs w:val="20"/>
        </w:rPr>
      </w:pPr>
      <w:r>
        <w:rPr>
          <w:rFonts w:eastAsia="Times New Roman"/>
          <w:sz w:val="18"/>
          <w:szCs w:val="18"/>
        </w:rPr>
        <w:t>Verrica Pharmaceuticals Inc.</w:t>
      </w:r>
    </w:p>
    <w:p w14:paraId="5A572949" w14:textId="77777777" w:rsidR="00836592" w:rsidRDefault="00836592">
      <w:pPr>
        <w:spacing w:line="27" w:lineRule="exact"/>
        <w:rPr>
          <w:sz w:val="20"/>
          <w:szCs w:val="20"/>
        </w:rPr>
      </w:pPr>
    </w:p>
    <w:p w14:paraId="5CD7AB16" w14:textId="77777777" w:rsidR="00836592" w:rsidRDefault="0077148E">
      <w:pPr>
        <w:ind w:right="-3"/>
        <w:jc w:val="center"/>
        <w:rPr>
          <w:sz w:val="20"/>
          <w:szCs w:val="20"/>
        </w:rPr>
      </w:pPr>
      <w:r>
        <w:rPr>
          <w:rFonts w:eastAsia="Times New Roman"/>
          <w:sz w:val="18"/>
          <w:szCs w:val="18"/>
        </w:rPr>
        <w:t>(Exact Name of Registrant as Specified in its Charter)</w:t>
      </w:r>
    </w:p>
    <w:p w14:paraId="58CB5577" w14:textId="77777777" w:rsidR="00836592" w:rsidRDefault="00836592">
      <w:pPr>
        <w:spacing w:line="207" w:lineRule="exact"/>
        <w:rPr>
          <w:sz w:val="20"/>
          <w:szCs w:val="20"/>
        </w:rPr>
      </w:pPr>
    </w:p>
    <w:p w14:paraId="0B9A9458" w14:textId="77777777" w:rsidR="00836592" w:rsidRDefault="0077148E">
      <w:pPr>
        <w:ind w:right="-3"/>
        <w:jc w:val="center"/>
        <w:rPr>
          <w:sz w:val="20"/>
          <w:szCs w:val="20"/>
        </w:rPr>
      </w:pPr>
      <w:r>
        <w:rPr>
          <w:rFonts w:eastAsia="Times New Roman"/>
          <w:sz w:val="18"/>
          <w:szCs w:val="18"/>
        </w:rPr>
        <w:t xml:space="preserve">Table 1: </w:t>
      </w:r>
      <w:r>
        <w:rPr>
          <w:rFonts w:eastAsia="Times New Roman"/>
          <w:sz w:val="18"/>
          <w:szCs w:val="18"/>
        </w:rPr>
        <w:t>Newly Registered</w:t>
      </w:r>
    </w:p>
    <w:p w14:paraId="4439ACD7" w14:textId="77777777" w:rsidR="00836592" w:rsidRDefault="00836592">
      <w:pPr>
        <w:spacing w:line="250" w:lineRule="exact"/>
        <w:rPr>
          <w:sz w:val="20"/>
          <w:szCs w:val="20"/>
        </w:rPr>
      </w:pPr>
    </w:p>
    <w:tbl>
      <w:tblPr>
        <w:tblW w:w="0" w:type="auto"/>
        <w:tblInd w:w="894" w:type="dxa"/>
        <w:tblLayout w:type="fixed"/>
        <w:tblCellMar>
          <w:left w:w="0" w:type="dxa"/>
          <w:right w:w="0" w:type="dxa"/>
        </w:tblCellMar>
        <w:tblLook w:val="04A0" w:firstRow="1" w:lastRow="0" w:firstColumn="1" w:lastColumn="0" w:noHBand="0" w:noVBand="1"/>
      </w:tblPr>
      <w:tblGrid>
        <w:gridCol w:w="960"/>
        <w:gridCol w:w="2540"/>
        <w:gridCol w:w="820"/>
        <w:gridCol w:w="1100"/>
        <w:gridCol w:w="780"/>
        <w:gridCol w:w="1200"/>
        <w:gridCol w:w="1060"/>
        <w:gridCol w:w="820"/>
      </w:tblGrid>
      <w:tr w:rsidR="00836592" w14:paraId="73FD09B9" w14:textId="77777777">
        <w:trPr>
          <w:trHeight w:val="144"/>
        </w:trPr>
        <w:tc>
          <w:tcPr>
            <w:tcW w:w="960" w:type="dxa"/>
            <w:tcBorders>
              <w:top w:val="single" w:sz="8" w:space="0" w:color="auto"/>
              <w:left w:val="single" w:sz="8" w:space="0" w:color="auto"/>
              <w:right w:val="single" w:sz="8" w:space="0" w:color="auto"/>
            </w:tcBorders>
            <w:vAlign w:val="bottom"/>
          </w:tcPr>
          <w:p w14:paraId="73A888C6" w14:textId="77777777" w:rsidR="00836592" w:rsidRDefault="00836592">
            <w:pPr>
              <w:rPr>
                <w:sz w:val="12"/>
                <w:szCs w:val="12"/>
              </w:rPr>
            </w:pPr>
          </w:p>
        </w:tc>
        <w:tc>
          <w:tcPr>
            <w:tcW w:w="2540" w:type="dxa"/>
            <w:tcBorders>
              <w:top w:val="single" w:sz="8" w:space="0" w:color="auto"/>
              <w:right w:val="single" w:sz="8" w:space="0" w:color="auto"/>
            </w:tcBorders>
            <w:vAlign w:val="bottom"/>
          </w:tcPr>
          <w:p w14:paraId="2393F783" w14:textId="77777777" w:rsidR="00836592" w:rsidRDefault="00836592">
            <w:pPr>
              <w:rPr>
                <w:sz w:val="12"/>
                <w:szCs w:val="12"/>
              </w:rPr>
            </w:pPr>
          </w:p>
        </w:tc>
        <w:tc>
          <w:tcPr>
            <w:tcW w:w="820" w:type="dxa"/>
            <w:tcBorders>
              <w:top w:val="single" w:sz="8" w:space="0" w:color="auto"/>
              <w:right w:val="single" w:sz="8" w:space="0" w:color="auto"/>
            </w:tcBorders>
            <w:vAlign w:val="bottom"/>
          </w:tcPr>
          <w:p w14:paraId="7E8B1F7F" w14:textId="77777777" w:rsidR="00836592" w:rsidRDefault="00836592">
            <w:pPr>
              <w:rPr>
                <w:sz w:val="12"/>
                <w:szCs w:val="12"/>
              </w:rPr>
            </w:pPr>
          </w:p>
        </w:tc>
        <w:tc>
          <w:tcPr>
            <w:tcW w:w="1100" w:type="dxa"/>
            <w:tcBorders>
              <w:top w:val="single" w:sz="8" w:space="0" w:color="auto"/>
              <w:right w:val="single" w:sz="8" w:space="0" w:color="auto"/>
            </w:tcBorders>
            <w:vAlign w:val="bottom"/>
          </w:tcPr>
          <w:p w14:paraId="3A445335" w14:textId="77777777" w:rsidR="00836592" w:rsidRDefault="00836592">
            <w:pPr>
              <w:rPr>
                <w:sz w:val="12"/>
                <w:szCs w:val="12"/>
              </w:rPr>
            </w:pPr>
          </w:p>
        </w:tc>
        <w:tc>
          <w:tcPr>
            <w:tcW w:w="780" w:type="dxa"/>
            <w:tcBorders>
              <w:top w:val="single" w:sz="8" w:space="0" w:color="auto"/>
              <w:right w:val="single" w:sz="8" w:space="0" w:color="auto"/>
            </w:tcBorders>
            <w:vAlign w:val="bottom"/>
          </w:tcPr>
          <w:p w14:paraId="6A38ECB2" w14:textId="77777777" w:rsidR="00836592" w:rsidRDefault="0077148E">
            <w:pPr>
              <w:spacing w:line="144" w:lineRule="exact"/>
              <w:jc w:val="center"/>
              <w:rPr>
                <w:sz w:val="20"/>
                <w:szCs w:val="20"/>
              </w:rPr>
            </w:pPr>
            <w:r>
              <w:rPr>
                <w:rFonts w:eastAsia="Times New Roman"/>
                <w:w w:val="94"/>
                <w:sz w:val="13"/>
                <w:szCs w:val="13"/>
              </w:rPr>
              <w:t>Proposed</w:t>
            </w:r>
          </w:p>
        </w:tc>
        <w:tc>
          <w:tcPr>
            <w:tcW w:w="1200" w:type="dxa"/>
            <w:tcBorders>
              <w:top w:val="single" w:sz="8" w:space="0" w:color="auto"/>
              <w:right w:val="single" w:sz="8" w:space="0" w:color="auto"/>
            </w:tcBorders>
            <w:vAlign w:val="bottom"/>
          </w:tcPr>
          <w:p w14:paraId="24DD5DB4" w14:textId="77777777" w:rsidR="00836592" w:rsidRDefault="00836592">
            <w:pPr>
              <w:rPr>
                <w:sz w:val="12"/>
                <w:szCs w:val="12"/>
              </w:rPr>
            </w:pPr>
          </w:p>
        </w:tc>
        <w:tc>
          <w:tcPr>
            <w:tcW w:w="1060" w:type="dxa"/>
            <w:tcBorders>
              <w:top w:val="single" w:sz="8" w:space="0" w:color="auto"/>
              <w:right w:val="single" w:sz="8" w:space="0" w:color="auto"/>
            </w:tcBorders>
            <w:vAlign w:val="bottom"/>
          </w:tcPr>
          <w:p w14:paraId="5B609197" w14:textId="77777777" w:rsidR="00836592" w:rsidRDefault="00836592">
            <w:pPr>
              <w:rPr>
                <w:sz w:val="12"/>
                <w:szCs w:val="12"/>
              </w:rPr>
            </w:pPr>
          </w:p>
        </w:tc>
        <w:tc>
          <w:tcPr>
            <w:tcW w:w="820" w:type="dxa"/>
            <w:tcBorders>
              <w:top w:val="single" w:sz="8" w:space="0" w:color="auto"/>
              <w:right w:val="single" w:sz="8" w:space="0" w:color="auto"/>
            </w:tcBorders>
            <w:vAlign w:val="bottom"/>
          </w:tcPr>
          <w:p w14:paraId="22BE2779" w14:textId="77777777" w:rsidR="00836592" w:rsidRDefault="00836592">
            <w:pPr>
              <w:rPr>
                <w:sz w:val="12"/>
                <w:szCs w:val="12"/>
              </w:rPr>
            </w:pPr>
          </w:p>
        </w:tc>
      </w:tr>
      <w:tr w:rsidR="00836592" w14:paraId="1325AF0B" w14:textId="77777777">
        <w:trPr>
          <w:trHeight w:val="135"/>
        </w:trPr>
        <w:tc>
          <w:tcPr>
            <w:tcW w:w="960" w:type="dxa"/>
            <w:tcBorders>
              <w:left w:val="single" w:sz="8" w:space="0" w:color="auto"/>
              <w:right w:val="single" w:sz="8" w:space="0" w:color="auto"/>
            </w:tcBorders>
            <w:vAlign w:val="bottom"/>
          </w:tcPr>
          <w:p w14:paraId="4D6AE3F6" w14:textId="77777777" w:rsidR="00836592" w:rsidRDefault="00836592">
            <w:pPr>
              <w:rPr>
                <w:sz w:val="11"/>
                <w:szCs w:val="11"/>
              </w:rPr>
            </w:pPr>
          </w:p>
        </w:tc>
        <w:tc>
          <w:tcPr>
            <w:tcW w:w="2540" w:type="dxa"/>
            <w:tcBorders>
              <w:right w:val="single" w:sz="8" w:space="0" w:color="auto"/>
            </w:tcBorders>
            <w:vAlign w:val="bottom"/>
          </w:tcPr>
          <w:p w14:paraId="18B8219F" w14:textId="77777777" w:rsidR="00836592" w:rsidRDefault="00836592">
            <w:pPr>
              <w:rPr>
                <w:sz w:val="11"/>
                <w:szCs w:val="11"/>
              </w:rPr>
            </w:pPr>
          </w:p>
        </w:tc>
        <w:tc>
          <w:tcPr>
            <w:tcW w:w="820" w:type="dxa"/>
            <w:tcBorders>
              <w:right w:val="single" w:sz="8" w:space="0" w:color="auto"/>
            </w:tcBorders>
            <w:vAlign w:val="bottom"/>
          </w:tcPr>
          <w:p w14:paraId="6AEE8EA6" w14:textId="77777777" w:rsidR="00836592" w:rsidRDefault="00836592">
            <w:pPr>
              <w:rPr>
                <w:sz w:val="11"/>
                <w:szCs w:val="11"/>
              </w:rPr>
            </w:pPr>
          </w:p>
        </w:tc>
        <w:tc>
          <w:tcPr>
            <w:tcW w:w="1100" w:type="dxa"/>
            <w:tcBorders>
              <w:right w:val="single" w:sz="8" w:space="0" w:color="auto"/>
            </w:tcBorders>
            <w:vAlign w:val="bottom"/>
          </w:tcPr>
          <w:p w14:paraId="5CE377DB" w14:textId="77777777" w:rsidR="00836592" w:rsidRDefault="00836592">
            <w:pPr>
              <w:rPr>
                <w:sz w:val="11"/>
                <w:szCs w:val="11"/>
              </w:rPr>
            </w:pPr>
          </w:p>
        </w:tc>
        <w:tc>
          <w:tcPr>
            <w:tcW w:w="780" w:type="dxa"/>
            <w:tcBorders>
              <w:right w:val="single" w:sz="8" w:space="0" w:color="auto"/>
            </w:tcBorders>
            <w:vAlign w:val="bottom"/>
          </w:tcPr>
          <w:p w14:paraId="1D79E8A6" w14:textId="77777777" w:rsidR="00836592" w:rsidRDefault="0077148E">
            <w:pPr>
              <w:spacing w:line="135" w:lineRule="exact"/>
              <w:jc w:val="center"/>
              <w:rPr>
                <w:sz w:val="20"/>
                <w:szCs w:val="20"/>
              </w:rPr>
            </w:pPr>
            <w:r>
              <w:rPr>
                <w:rFonts w:eastAsia="Times New Roman"/>
                <w:w w:val="99"/>
                <w:sz w:val="13"/>
                <w:szCs w:val="13"/>
              </w:rPr>
              <w:t>Maximum</w:t>
            </w:r>
          </w:p>
        </w:tc>
        <w:tc>
          <w:tcPr>
            <w:tcW w:w="1200" w:type="dxa"/>
            <w:tcBorders>
              <w:right w:val="single" w:sz="8" w:space="0" w:color="auto"/>
            </w:tcBorders>
            <w:vAlign w:val="bottom"/>
          </w:tcPr>
          <w:p w14:paraId="68DEE4D8" w14:textId="77777777" w:rsidR="00836592" w:rsidRDefault="00836592">
            <w:pPr>
              <w:rPr>
                <w:sz w:val="11"/>
                <w:szCs w:val="11"/>
              </w:rPr>
            </w:pPr>
          </w:p>
        </w:tc>
        <w:tc>
          <w:tcPr>
            <w:tcW w:w="1060" w:type="dxa"/>
            <w:tcBorders>
              <w:right w:val="single" w:sz="8" w:space="0" w:color="auto"/>
            </w:tcBorders>
            <w:vAlign w:val="bottom"/>
          </w:tcPr>
          <w:p w14:paraId="49FE29AE" w14:textId="77777777" w:rsidR="00836592" w:rsidRDefault="00836592">
            <w:pPr>
              <w:rPr>
                <w:sz w:val="11"/>
                <w:szCs w:val="11"/>
              </w:rPr>
            </w:pPr>
          </w:p>
        </w:tc>
        <w:tc>
          <w:tcPr>
            <w:tcW w:w="820" w:type="dxa"/>
            <w:tcBorders>
              <w:right w:val="single" w:sz="8" w:space="0" w:color="auto"/>
            </w:tcBorders>
            <w:vAlign w:val="bottom"/>
          </w:tcPr>
          <w:p w14:paraId="3691D1AD" w14:textId="77777777" w:rsidR="00836592" w:rsidRDefault="00836592">
            <w:pPr>
              <w:rPr>
                <w:sz w:val="11"/>
                <w:szCs w:val="11"/>
              </w:rPr>
            </w:pPr>
          </w:p>
        </w:tc>
      </w:tr>
      <w:tr w:rsidR="00836592" w14:paraId="78589206" w14:textId="77777777">
        <w:trPr>
          <w:trHeight w:val="140"/>
        </w:trPr>
        <w:tc>
          <w:tcPr>
            <w:tcW w:w="960" w:type="dxa"/>
            <w:tcBorders>
              <w:left w:val="single" w:sz="8" w:space="0" w:color="auto"/>
              <w:right w:val="single" w:sz="8" w:space="0" w:color="auto"/>
            </w:tcBorders>
            <w:vAlign w:val="bottom"/>
          </w:tcPr>
          <w:p w14:paraId="27B900A1" w14:textId="77777777" w:rsidR="00836592" w:rsidRDefault="00836592">
            <w:pPr>
              <w:rPr>
                <w:sz w:val="12"/>
                <w:szCs w:val="12"/>
              </w:rPr>
            </w:pPr>
          </w:p>
        </w:tc>
        <w:tc>
          <w:tcPr>
            <w:tcW w:w="2540" w:type="dxa"/>
            <w:tcBorders>
              <w:right w:val="single" w:sz="8" w:space="0" w:color="auto"/>
            </w:tcBorders>
            <w:vAlign w:val="bottom"/>
          </w:tcPr>
          <w:p w14:paraId="7F59ECD6" w14:textId="77777777" w:rsidR="00836592" w:rsidRDefault="0077148E">
            <w:pPr>
              <w:spacing w:line="140" w:lineRule="exact"/>
              <w:jc w:val="center"/>
              <w:rPr>
                <w:sz w:val="20"/>
                <w:szCs w:val="20"/>
              </w:rPr>
            </w:pPr>
            <w:r>
              <w:rPr>
                <w:rFonts w:eastAsia="Times New Roman"/>
                <w:w w:val="96"/>
                <w:sz w:val="13"/>
                <w:szCs w:val="13"/>
              </w:rPr>
              <w:t>Security</w:t>
            </w:r>
          </w:p>
        </w:tc>
        <w:tc>
          <w:tcPr>
            <w:tcW w:w="820" w:type="dxa"/>
            <w:tcBorders>
              <w:right w:val="single" w:sz="8" w:space="0" w:color="auto"/>
            </w:tcBorders>
            <w:vAlign w:val="bottom"/>
          </w:tcPr>
          <w:p w14:paraId="37DFD178" w14:textId="77777777" w:rsidR="00836592" w:rsidRDefault="0077148E">
            <w:pPr>
              <w:spacing w:line="140" w:lineRule="exact"/>
              <w:ind w:right="230"/>
              <w:jc w:val="right"/>
              <w:rPr>
                <w:sz w:val="20"/>
                <w:szCs w:val="20"/>
              </w:rPr>
            </w:pPr>
            <w:r>
              <w:rPr>
                <w:rFonts w:eastAsia="Times New Roman"/>
                <w:sz w:val="13"/>
                <w:szCs w:val="13"/>
              </w:rPr>
              <w:t>Fee</w:t>
            </w:r>
          </w:p>
        </w:tc>
        <w:tc>
          <w:tcPr>
            <w:tcW w:w="1100" w:type="dxa"/>
            <w:tcBorders>
              <w:right w:val="single" w:sz="8" w:space="0" w:color="auto"/>
            </w:tcBorders>
            <w:vAlign w:val="bottom"/>
          </w:tcPr>
          <w:p w14:paraId="2073A8A9" w14:textId="77777777" w:rsidR="00836592" w:rsidRDefault="00836592">
            <w:pPr>
              <w:rPr>
                <w:sz w:val="12"/>
                <w:szCs w:val="12"/>
              </w:rPr>
            </w:pPr>
          </w:p>
        </w:tc>
        <w:tc>
          <w:tcPr>
            <w:tcW w:w="780" w:type="dxa"/>
            <w:tcBorders>
              <w:right w:val="single" w:sz="8" w:space="0" w:color="auto"/>
            </w:tcBorders>
            <w:vAlign w:val="bottom"/>
          </w:tcPr>
          <w:p w14:paraId="101A1A7D" w14:textId="77777777" w:rsidR="00836592" w:rsidRDefault="0077148E">
            <w:pPr>
              <w:spacing w:line="140" w:lineRule="exact"/>
              <w:jc w:val="center"/>
              <w:rPr>
                <w:sz w:val="20"/>
                <w:szCs w:val="20"/>
              </w:rPr>
            </w:pPr>
            <w:r>
              <w:rPr>
                <w:rFonts w:eastAsia="Times New Roman"/>
                <w:w w:val="93"/>
                <w:sz w:val="13"/>
                <w:szCs w:val="13"/>
              </w:rPr>
              <w:t>Offering</w:t>
            </w:r>
          </w:p>
        </w:tc>
        <w:tc>
          <w:tcPr>
            <w:tcW w:w="1200" w:type="dxa"/>
            <w:tcBorders>
              <w:right w:val="single" w:sz="8" w:space="0" w:color="auto"/>
            </w:tcBorders>
            <w:vAlign w:val="bottom"/>
          </w:tcPr>
          <w:p w14:paraId="5476DEA3" w14:textId="77777777" w:rsidR="00836592" w:rsidRDefault="0077148E">
            <w:pPr>
              <w:spacing w:line="140" w:lineRule="exact"/>
              <w:jc w:val="center"/>
              <w:rPr>
                <w:sz w:val="20"/>
                <w:szCs w:val="20"/>
              </w:rPr>
            </w:pPr>
            <w:r>
              <w:rPr>
                <w:rFonts w:eastAsia="Times New Roman"/>
                <w:w w:val="95"/>
                <w:sz w:val="13"/>
                <w:szCs w:val="13"/>
              </w:rPr>
              <w:t>Maximum</w:t>
            </w:r>
          </w:p>
        </w:tc>
        <w:tc>
          <w:tcPr>
            <w:tcW w:w="1060" w:type="dxa"/>
            <w:tcBorders>
              <w:right w:val="single" w:sz="8" w:space="0" w:color="auto"/>
            </w:tcBorders>
            <w:vAlign w:val="bottom"/>
          </w:tcPr>
          <w:p w14:paraId="6F47FA04" w14:textId="77777777" w:rsidR="00836592" w:rsidRDefault="00836592">
            <w:pPr>
              <w:rPr>
                <w:sz w:val="12"/>
                <w:szCs w:val="12"/>
              </w:rPr>
            </w:pPr>
          </w:p>
        </w:tc>
        <w:tc>
          <w:tcPr>
            <w:tcW w:w="820" w:type="dxa"/>
            <w:tcBorders>
              <w:right w:val="single" w:sz="8" w:space="0" w:color="auto"/>
            </w:tcBorders>
            <w:vAlign w:val="bottom"/>
          </w:tcPr>
          <w:p w14:paraId="374F4D63" w14:textId="77777777" w:rsidR="00836592" w:rsidRDefault="0077148E">
            <w:pPr>
              <w:spacing w:line="140" w:lineRule="exact"/>
              <w:ind w:right="60"/>
              <w:jc w:val="right"/>
              <w:rPr>
                <w:sz w:val="20"/>
                <w:szCs w:val="20"/>
              </w:rPr>
            </w:pPr>
            <w:r>
              <w:rPr>
                <w:rFonts w:eastAsia="Times New Roman"/>
                <w:sz w:val="13"/>
                <w:szCs w:val="13"/>
              </w:rPr>
              <w:t>Amount of</w:t>
            </w:r>
          </w:p>
        </w:tc>
      </w:tr>
      <w:tr w:rsidR="00836592" w14:paraId="4B2E5AE3" w14:textId="77777777">
        <w:trPr>
          <w:trHeight w:val="135"/>
        </w:trPr>
        <w:tc>
          <w:tcPr>
            <w:tcW w:w="960" w:type="dxa"/>
            <w:tcBorders>
              <w:left w:val="single" w:sz="8" w:space="0" w:color="auto"/>
              <w:right w:val="single" w:sz="8" w:space="0" w:color="auto"/>
            </w:tcBorders>
            <w:vAlign w:val="bottom"/>
          </w:tcPr>
          <w:p w14:paraId="78E6DFD2" w14:textId="77777777" w:rsidR="00836592" w:rsidRDefault="00836592">
            <w:pPr>
              <w:rPr>
                <w:sz w:val="11"/>
                <w:szCs w:val="11"/>
              </w:rPr>
            </w:pPr>
          </w:p>
        </w:tc>
        <w:tc>
          <w:tcPr>
            <w:tcW w:w="2540" w:type="dxa"/>
            <w:tcBorders>
              <w:right w:val="single" w:sz="8" w:space="0" w:color="auto"/>
            </w:tcBorders>
            <w:vAlign w:val="bottom"/>
          </w:tcPr>
          <w:p w14:paraId="4C256E01" w14:textId="77777777" w:rsidR="00836592" w:rsidRDefault="0077148E">
            <w:pPr>
              <w:spacing w:line="135" w:lineRule="exact"/>
              <w:jc w:val="center"/>
              <w:rPr>
                <w:sz w:val="20"/>
                <w:szCs w:val="20"/>
              </w:rPr>
            </w:pPr>
            <w:r>
              <w:rPr>
                <w:rFonts w:eastAsia="Times New Roman"/>
                <w:w w:val="99"/>
                <w:sz w:val="13"/>
                <w:szCs w:val="13"/>
              </w:rPr>
              <w:t>Class</w:t>
            </w:r>
          </w:p>
        </w:tc>
        <w:tc>
          <w:tcPr>
            <w:tcW w:w="820" w:type="dxa"/>
            <w:tcBorders>
              <w:right w:val="single" w:sz="8" w:space="0" w:color="auto"/>
            </w:tcBorders>
            <w:vAlign w:val="bottom"/>
          </w:tcPr>
          <w:p w14:paraId="52F9F9CC" w14:textId="77777777" w:rsidR="00836592" w:rsidRDefault="0077148E">
            <w:pPr>
              <w:spacing w:line="135" w:lineRule="exact"/>
              <w:ind w:right="50"/>
              <w:jc w:val="right"/>
              <w:rPr>
                <w:sz w:val="20"/>
                <w:szCs w:val="20"/>
              </w:rPr>
            </w:pPr>
            <w:r>
              <w:rPr>
                <w:rFonts w:eastAsia="Times New Roman"/>
                <w:sz w:val="13"/>
                <w:szCs w:val="13"/>
              </w:rPr>
              <w:t>Calculation</w:t>
            </w:r>
          </w:p>
        </w:tc>
        <w:tc>
          <w:tcPr>
            <w:tcW w:w="1100" w:type="dxa"/>
            <w:tcBorders>
              <w:right w:val="single" w:sz="8" w:space="0" w:color="auto"/>
            </w:tcBorders>
            <w:vAlign w:val="bottom"/>
          </w:tcPr>
          <w:p w14:paraId="5AF0F45A" w14:textId="77777777" w:rsidR="00836592" w:rsidRDefault="0077148E">
            <w:pPr>
              <w:spacing w:line="135" w:lineRule="exact"/>
              <w:jc w:val="center"/>
              <w:rPr>
                <w:sz w:val="20"/>
                <w:szCs w:val="20"/>
              </w:rPr>
            </w:pPr>
            <w:r>
              <w:rPr>
                <w:rFonts w:eastAsia="Times New Roman"/>
                <w:w w:val="98"/>
                <w:sz w:val="13"/>
                <w:szCs w:val="13"/>
              </w:rPr>
              <w:t>Amount</w:t>
            </w:r>
          </w:p>
        </w:tc>
        <w:tc>
          <w:tcPr>
            <w:tcW w:w="780" w:type="dxa"/>
            <w:tcBorders>
              <w:right w:val="single" w:sz="8" w:space="0" w:color="auto"/>
            </w:tcBorders>
            <w:vAlign w:val="bottom"/>
          </w:tcPr>
          <w:p w14:paraId="68DB1A74" w14:textId="77777777" w:rsidR="00836592" w:rsidRDefault="0077148E">
            <w:pPr>
              <w:spacing w:line="135" w:lineRule="exact"/>
              <w:jc w:val="center"/>
              <w:rPr>
                <w:sz w:val="20"/>
                <w:szCs w:val="20"/>
              </w:rPr>
            </w:pPr>
            <w:r>
              <w:rPr>
                <w:rFonts w:eastAsia="Times New Roman"/>
                <w:w w:val="97"/>
                <w:sz w:val="13"/>
                <w:szCs w:val="13"/>
              </w:rPr>
              <w:t>Price Per</w:t>
            </w:r>
          </w:p>
        </w:tc>
        <w:tc>
          <w:tcPr>
            <w:tcW w:w="1200" w:type="dxa"/>
            <w:tcBorders>
              <w:right w:val="single" w:sz="8" w:space="0" w:color="auto"/>
            </w:tcBorders>
            <w:vAlign w:val="bottom"/>
          </w:tcPr>
          <w:p w14:paraId="3892B459" w14:textId="77777777" w:rsidR="00836592" w:rsidRDefault="0077148E">
            <w:pPr>
              <w:spacing w:line="135" w:lineRule="exact"/>
              <w:jc w:val="center"/>
              <w:rPr>
                <w:sz w:val="20"/>
                <w:szCs w:val="20"/>
              </w:rPr>
            </w:pPr>
            <w:r>
              <w:rPr>
                <w:rFonts w:eastAsia="Times New Roman"/>
                <w:w w:val="95"/>
                <w:sz w:val="13"/>
                <w:szCs w:val="13"/>
              </w:rPr>
              <w:t>Aggregate</w:t>
            </w:r>
          </w:p>
        </w:tc>
        <w:tc>
          <w:tcPr>
            <w:tcW w:w="1060" w:type="dxa"/>
            <w:tcBorders>
              <w:right w:val="single" w:sz="8" w:space="0" w:color="auto"/>
            </w:tcBorders>
            <w:vAlign w:val="bottom"/>
          </w:tcPr>
          <w:p w14:paraId="6F1D9CDC" w14:textId="77777777" w:rsidR="00836592" w:rsidRDefault="00836592">
            <w:pPr>
              <w:rPr>
                <w:sz w:val="11"/>
                <w:szCs w:val="11"/>
              </w:rPr>
            </w:pPr>
          </w:p>
        </w:tc>
        <w:tc>
          <w:tcPr>
            <w:tcW w:w="820" w:type="dxa"/>
            <w:tcBorders>
              <w:right w:val="single" w:sz="8" w:space="0" w:color="auto"/>
            </w:tcBorders>
            <w:vAlign w:val="bottom"/>
          </w:tcPr>
          <w:p w14:paraId="5E179EA7" w14:textId="77777777" w:rsidR="00836592" w:rsidRDefault="0077148E">
            <w:pPr>
              <w:spacing w:line="135" w:lineRule="exact"/>
              <w:ind w:right="60"/>
              <w:jc w:val="right"/>
              <w:rPr>
                <w:sz w:val="20"/>
                <w:szCs w:val="20"/>
              </w:rPr>
            </w:pPr>
            <w:r>
              <w:rPr>
                <w:rFonts w:eastAsia="Times New Roman"/>
                <w:sz w:val="13"/>
                <w:szCs w:val="13"/>
              </w:rPr>
              <w:t>Registration</w:t>
            </w:r>
          </w:p>
        </w:tc>
      </w:tr>
      <w:tr w:rsidR="00836592" w14:paraId="58CBD3DE" w14:textId="77777777">
        <w:trPr>
          <w:trHeight w:val="174"/>
        </w:trPr>
        <w:tc>
          <w:tcPr>
            <w:tcW w:w="960" w:type="dxa"/>
            <w:tcBorders>
              <w:left w:val="single" w:sz="8" w:space="0" w:color="auto"/>
              <w:bottom w:val="single" w:sz="8" w:space="0" w:color="auto"/>
              <w:right w:val="single" w:sz="8" w:space="0" w:color="auto"/>
            </w:tcBorders>
            <w:vAlign w:val="bottom"/>
          </w:tcPr>
          <w:p w14:paraId="4C6197B9" w14:textId="77777777" w:rsidR="00836592" w:rsidRDefault="0077148E">
            <w:pPr>
              <w:jc w:val="center"/>
              <w:rPr>
                <w:sz w:val="20"/>
                <w:szCs w:val="20"/>
              </w:rPr>
            </w:pPr>
            <w:r>
              <w:rPr>
                <w:rFonts w:eastAsia="Times New Roman"/>
                <w:w w:val="95"/>
                <w:sz w:val="13"/>
                <w:szCs w:val="13"/>
              </w:rPr>
              <w:t>Security Type</w:t>
            </w:r>
          </w:p>
        </w:tc>
        <w:tc>
          <w:tcPr>
            <w:tcW w:w="2540" w:type="dxa"/>
            <w:tcBorders>
              <w:bottom w:val="single" w:sz="8" w:space="0" w:color="auto"/>
              <w:right w:val="single" w:sz="8" w:space="0" w:color="auto"/>
            </w:tcBorders>
            <w:vAlign w:val="bottom"/>
          </w:tcPr>
          <w:p w14:paraId="57066534" w14:textId="77777777" w:rsidR="00836592" w:rsidRDefault="0077148E">
            <w:pPr>
              <w:jc w:val="center"/>
              <w:rPr>
                <w:sz w:val="20"/>
                <w:szCs w:val="20"/>
              </w:rPr>
            </w:pPr>
            <w:r>
              <w:rPr>
                <w:rFonts w:eastAsia="Times New Roman"/>
                <w:w w:val="97"/>
                <w:sz w:val="13"/>
                <w:szCs w:val="13"/>
              </w:rPr>
              <w:t>Title</w:t>
            </w:r>
          </w:p>
        </w:tc>
        <w:tc>
          <w:tcPr>
            <w:tcW w:w="820" w:type="dxa"/>
            <w:tcBorders>
              <w:bottom w:val="single" w:sz="8" w:space="0" w:color="auto"/>
              <w:right w:val="single" w:sz="8" w:space="0" w:color="auto"/>
            </w:tcBorders>
            <w:vAlign w:val="bottom"/>
          </w:tcPr>
          <w:p w14:paraId="2B65634B" w14:textId="77777777" w:rsidR="00836592" w:rsidRDefault="0077148E">
            <w:pPr>
              <w:ind w:right="190"/>
              <w:jc w:val="right"/>
              <w:rPr>
                <w:sz w:val="20"/>
                <w:szCs w:val="20"/>
              </w:rPr>
            </w:pPr>
            <w:r>
              <w:rPr>
                <w:rFonts w:eastAsia="Times New Roman"/>
                <w:sz w:val="13"/>
                <w:szCs w:val="13"/>
              </w:rPr>
              <w:t>Rule</w:t>
            </w:r>
          </w:p>
        </w:tc>
        <w:tc>
          <w:tcPr>
            <w:tcW w:w="1100" w:type="dxa"/>
            <w:tcBorders>
              <w:bottom w:val="single" w:sz="8" w:space="0" w:color="auto"/>
              <w:right w:val="single" w:sz="8" w:space="0" w:color="auto"/>
            </w:tcBorders>
            <w:vAlign w:val="bottom"/>
          </w:tcPr>
          <w:p w14:paraId="6B9F0132" w14:textId="77777777" w:rsidR="00836592" w:rsidRDefault="0077148E">
            <w:pPr>
              <w:jc w:val="center"/>
              <w:rPr>
                <w:sz w:val="20"/>
                <w:szCs w:val="20"/>
              </w:rPr>
            </w:pPr>
            <w:r>
              <w:rPr>
                <w:rFonts w:eastAsia="Times New Roman"/>
                <w:w w:val="96"/>
                <w:sz w:val="13"/>
                <w:szCs w:val="13"/>
              </w:rPr>
              <w:t>Registered(1)</w:t>
            </w:r>
          </w:p>
        </w:tc>
        <w:tc>
          <w:tcPr>
            <w:tcW w:w="780" w:type="dxa"/>
            <w:tcBorders>
              <w:bottom w:val="single" w:sz="8" w:space="0" w:color="auto"/>
              <w:right w:val="single" w:sz="8" w:space="0" w:color="auto"/>
            </w:tcBorders>
            <w:vAlign w:val="bottom"/>
          </w:tcPr>
          <w:p w14:paraId="4DFDC9E8" w14:textId="77777777" w:rsidR="00836592" w:rsidRDefault="0077148E">
            <w:pPr>
              <w:jc w:val="center"/>
              <w:rPr>
                <w:sz w:val="20"/>
                <w:szCs w:val="20"/>
              </w:rPr>
            </w:pPr>
            <w:r>
              <w:rPr>
                <w:rFonts w:eastAsia="Times New Roman"/>
                <w:sz w:val="13"/>
                <w:szCs w:val="13"/>
              </w:rPr>
              <w:t>Share</w:t>
            </w:r>
          </w:p>
        </w:tc>
        <w:tc>
          <w:tcPr>
            <w:tcW w:w="1200" w:type="dxa"/>
            <w:tcBorders>
              <w:bottom w:val="single" w:sz="8" w:space="0" w:color="auto"/>
              <w:right w:val="single" w:sz="8" w:space="0" w:color="auto"/>
            </w:tcBorders>
            <w:vAlign w:val="bottom"/>
          </w:tcPr>
          <w:p w14:paraId="1C37B51B" w14:textId="77777777" w:rsidR="00836592" w:rsidRDefault="0077148E">
            <w:pPr>
              <w:jc w:val="center"/>
              <w:rPr>
                <w:sz w:val="20"/>
                <w:szCs w:val="20"/>
              </w:rPr>
            </w:pPr>
            <w:r>
              <w:rPr>
                <w:rFonts w:eastAsia="Times New Roman"/>
                <w:w w:val="96"/>
                <w:sz w:val="13"/>
                <w:szCs w:val="13"/>
              </w:rPr>
              <w:t>Offering Price</w:t>
            </w:r>
          </w:p>
        </w:tc>
        <w:tc>
          <w:tcPr>
            <w:tcW w:w="1060" w:type="dxa"/>
            <w:tcBorders>
              <w:bottom w:val="single" w:sz="8" w:space="0" w:color="auto"/>
              <w:right w:val="single" w:sz="8" w:space="0" w:color="auto"/>
            </w:tcBorders>
            <w:vAlign w:val="bottom"/>
          </w:tcPr>
          <w:p w14:paraId="202B8EE6" w14:textId="77777777" w:rsidR="00836592" w:rsidRDefault="0077148E">
            <w:pPr>
              <w:ind w:right="204"/>
              <w:jc w:val="right"/>
              <w:rPr>
                <w:sz w:val="20"/>
                <w:szCs w:val="20"/>
              </w:rPr>
            </w:pPr>
            <w:r>
              <w:rPr>
                <w:rFonts w:eastAsia="Times New Roman"/>
                <w:sz w:val="13"/>
                <w:szCs w:val="13"/>
              </w:rPr>
              <w:t>Fee Rate</w:t>
            </w:r>
          </w:p>
        </w:tc>
        <w:tc>
          <w:tcPr>
            <w:tcW w:w="820" w:type="dxa"/>
            <w:tcBorders>
              <w:bottom w:val="single" w:sz="8" w:space="0" w:color="auto"/>
              <w:right w:val="single" w:sz="8" w:space="0" w:color="auto"/>
            </w:tcBorders>
            <w:vAlign w:val="bottom"/>
          </w:tcPr>
          <w:p w14:paraId="4215C8F9" w14:textId="77777777" w:rsidR="00836592" w:rsidRDefault="0077148E">
            <w:pPr>
              <w:ind w:right="240"/>
              <w:jc w:val="right"/>
              <w:rPr>
                <w:sz w:val="20"/>
                <w:szCs w:val="20"/>
              </w:rPr>
            </w:pPr>
            <w:r>
              <w:rPr>
                <w:rFonts w:eastAsia="Times New Roman"/>
                <w:sz w:val="13"/>
                <w:szCs w:val="13"/>
              </w:rPr>
              <w:t>Fee</w:t>
            </w:r>
          </w:p>
        </w:tc>
      </w:tr>
      <w:tr w:rsidR="00836592" w14:paraId="7CD40431" w14:textId="77777777">
        <w:trPr>
          <w:trHeight w:val="206"/>
        </w:trPr>
        <w:tc>
          <w:tcPr>
            <w:tcW w:w="960" w:type="dxa"/>
            <w:tcBorders>
              <w:left w:val="single" w:sz="8" w:space="0" w:color="auto"/>
              <w:right w:val="single" w:sz="8" w:space="0" w:color="auto"/>
            </w:tcBorders>
            <w:vAlign w:val="bottom"/>
          </w:tcPr>
          <w:p w14:paraId="1E8BDC91" w14:textId="77777777" w:rsidR="00836592" w:rsidRDefault="0077148E">
            <w:pPr>
              <w:spacing w:line="206" w:lineRule="exact"/>
              <w:jc w:val="center"/>
              <w:rPr>
                <w:sz w:val="20"/>
                <w:szCs w:val="20"/>
              </w:rPr>
            </w:pPr>
            <w:r>
              <w:rPr>
                <w:rFonts w:eastAsia="Times New Roman"/>
                <w:w w:val="99"/>
                <w:sz w:val="18"/>
                <w:szCs w:val="18"/>
              </w:rPr>
              <w:t>Equity</w:t>
            </w:r>
          </w:p>
        </w:tc>
        <w:tc>
          <w:tcPr>
            <w:tcW w:w="2540" w:type="dxa"/>
            <w:tcBorders>
              <w:right w:val="single" w:sz="8" w:space="0" w:color="auto"/>
            </w:tcBorders>
            <w:vAlign w:val="bottom"/>
          </w:tcPr>
          <w:p w14:paraId="7699763F" w14:textId="77777777" w:rsidR="00836592" w:rsidRDefault="0077148E">
            <w:pPr>
              <w:spacing w:line="206" w:lineRule="exact"/>
              <w:jc w:val="center"/>
              <w:rPr>
                <w:sz w:val="20"/>
                <w:szCs w:val="20"/>
              </w:rPr>
            </w:pPr>
            <w:r>
              <w:rPr>
                <w:rFonts w:eastAsia="Times New Roman"/>
                <w:w w:val="99"/>
                <w:sz w:val="18"/>
                <w:szCs w:val="18"/>
              </w:rPr>
              <w:t xml:space="preserve">Common Stock, </w:t>
            </w:r>
            <w:r>
              <w:rPr>
                <w:rFonts w:eastAsia="Times New Roman"/>
                <w:w w:val="99"/>
                <w:sz w:val="18"/>
                <w:szCs w:val="18"/>
              </w:rPr>
              <w:t>par value</w:t>
            </w:r>
          </w:p>
        </w:tc>
        <w:tc>
          <w:tcPr>
            <w:tcW w:w="820" w:type="dxa"/>
            <w:tcBorders>
              <w:right w:val="single" w:sz="8" w:space="0" w:color="auto"/>
            </w:tcBorders>
            <w:vAlign w:val="bottom"/>
          </w:tcPr>
          <w:p w14:paraId="785A4B57" w14:textId="77777777" w:rsidR="00836592" w:rsidRDefault="00836592">
            <w:pPr>
              <w:rPr>
                <w:sz w:val="17"/>
                <w:szCs w:val="17"/>
              </w:rPr>
            </w:pPr>
          </w:p>
        </w:tc>
        <w:tc>
          <w:tcPr>
            <w:tcW w:w="1100" w:type="dxa"/>
            <w:tcBorders>
              <w:right w:val="single" w:sz="8" w:space="0" w:color="auto"/>
            </w:tcBorders>
            <w:vAlign w:val="bottom"/>
          </w:tcPr>
          <w:p w14:paraId="3B093D92" w14:textId="77777777" w:rsidR="00836592" w:rsidRDefault="00836592">
            <w:pPr>
              <w:rPr>
                <w:sz w:val="17"/>
                <w:szCs w:val="17"/>
              </w:rPr>
            </w:pPr>
          </w:p>
        </w:tc>
        <w:tc>
          <w:tcPr>
            <w:tcW w:w="780" w:type="dxa"/>
            <w:tcBorders>
              <w:right w:val="single" w:sz="8" w:space="0" w:color="auto"/>
            </w:tcBorders>
            <w:vAlign w:val="bottom"/>
          </w:tcPr>
          <w:p w14:paraId="6C8BD258" w14:textId="77777777" w:rsidR="00836592" w:rsidRDefault="00836592">
            <w:pPr>
              <w:rPr>
                <w:sz w:val="17"/>
                <w:szCs w:val="17"/>
              </w:rPr>
            </w:pPr>
          </w:p>
        </w:tc>
        <w:tc>
          <w:tcPr>
            <w:tcW w:w="1200" w:type="dxa"/>
            <w:tcBorders>
              <w:right w:val="single" w:sz="8" w:space="0" w:color="auto"/>
            </w:tcBorders>
            <w:vAlign w:val="bottom"/>
          </w:tcPr>
          <w:p w14:paraId="4B115EAC" w14:textId="77777777" w:rsidR="00836592" w:rsidRDefault="00836592">
            <w:pPr>
              <w:rPr>
                <w:sz w:val="17"/>
                <w:szCs w:val="17"/>
              </w:rPr>
            </w:pPr>
          </w:p>
        </w:tc>
        <w:tc>
          <w:tcPr>
            <w:tcW w:w="1060" w:type="dxa"/>
            <w:tcBorders>
              <w:right w:val="single" w:sz="8" w:space="0" w:color="auto"/>
            </w:tcBorders>
            <w:vAlign w:val="bottom"/>
          </w:tcPr>
          <w:p w14:paraId="7469CB1E" w14:textId="77777777" w:rsidR="00836592" w:rsidRDefault="00836592">
            <w:pPr>
              <w:rPr>
                <w:sz w:val="17"/>
                <w:szCs w:val="17"/>
              </w:rPr>
            </w:pPr>
          </w:p>
        </w:tc>
        <w:tc>
          <w:tcPr>
            <w:tcW w:w="820" w:type="dxa"/>
            <w:tcBorders>
              <w:right w:val="single" w:sz="8" w:space="0" w:color="auto"/>
            </w:tcBorders>
            <w:vAlign w:val="bottom"/>
          </w:tcPr>
          <w:p w14:paraId="19A2278D" w14:textId="77777777" w:rsidR="00836592" w:rsidRDefault="00836592">
            <w:pPr>
              <w:rPr>
                <w:sz w:val="17"/>
                <w:szCs w:val="17"/>
              </w:rPr>
            </w:pPr>
          </w:p>
        </w:tc>
      </w:tr>
      <w:tr w:rsidR="00836592" w14:paraId="6083C082" w14:textId="77777777">
        <w:trPr>
          <w:trHeight w:val="216"/>
        </w:trPr>
        <w:tc>
          <w:tcPr>
            <w:tcW w:w="960" w:type="dxa"/>
            <w:tcBorders>
              <w:left w:val="single" w:sz="8" w:space="0" w:color="auto"/>
              <w:right w:val="single" w:sz="8" w:space="0" w:color="auto"/>
            </w:tcBorders>
            <w:vAlign w:val="bottom"/>
          </w:tcPr>
          <w:p w14:paraId="6CB1BFF0" w14:textId="77777777" w:rsidR="00836592" w:rsidRDefault="00836592">
            <w:pPr>
              <w:rPr>
                <w:sz w:val="18"/>
                <w:szCs w:val="18"/>
              </w:rPr>
            </w:pPr>
          </w:p>
        </w:tc>
        <w:tc>
          <w:tcPr>
            <w:tcW w:w="2540" w:type="dxa"/>
            <w:tcBorders>
              <w:right w:val="single" w:sz="8" w:space="0" w:color="auto"/>
            </w:tcBorders>
            <w:vAlign w:val="bottom"/>
          </w:tcPr>
          <w:p w14:paraId="7A1D4901" w14:textId="77777777" w:rsidR="00836592" w:rsidRDefault="0077148E">
            <w:pPr>
              <w:ind w:left="300"/>
              <w:rPr>
                <w:sz w:val="20"/>
                <w:szCs w:val="20"/>
              </w:rPr>
            </w:pPr>
            <w:r>
              <w:rPr>
                <w:rFonts w:eastAsia="Times New Roman"/>
                <w:sz w:val="18"/>
                <w:szCs w:val="18"/>
              </w:rPr>
              <w:t>$0.0001 per share, Verrica</w:t>
            </w:r>
          </w:p>
        </w:tc>
        <w:tc>
          <w:tcPr>
            <w:tcW w:w="820" w:type="dxa"/>
            <w:tcBorders>
              <w:right w:val="single" w:sz="8" w:space="0" w:color="auto"/>
            </w:tcBorders>
            <w:vAlign w:val="bottom"/>
          </w:tcPr>
          <w:p w14:paraId="50869E14" w14:textId="77777777" w:rsidR="00836592" w:rsidRDefault="00836592">
            <w:pPr>
              <w:rPr>
                <w:sz w:val="18"/>
                <w:szCs w:val="18"/>
              </w:rPr>
            </w:pPr>
          </w:p>
        </w:tc>
        <w:tc>
          <w:tcPr>
            <w:tcW w:w="1100" w:type="dxa"/>
            <w:tcBorders>
              <w:right w:val="single" w:sz="8" w:space="0" w:color="auto"/>
            </w:tcBorders>
            <w:vAlign w:val="bottom"/>
          </w:tcPr>
          <w:p w14:paraId="576B42B3" w14:textId="77777777" w:rsidR="00836592" w:rsidRDefault="00836592">
            <w:pPr>
              <w:rPr>
                <w:sz w:val="18"/>
                <w:szCs w:val="18"/>
              </w:rPr>
            </w:pPr>
          </w:p>
        </w:tc>
        <w:tc>
          <w:tcPr>
            <w:tcW w:w="780" w:type="dxa"/>
            <w:tcBorders>
              <w:right w:val="single" w:sz="8" w:space="0" w:color="auto"/>
            </w:tcBorders>
            <w:vAlign w:val="bottom"/>
          </w:tcPr>
          <w:p w14:paraId="48EABA46" w14:textId="77777777" w:rsidR="00836592" w:rsidRDefault="00836592">
            <w:pPr>
              <w:rPr>
                <w:sz w:val="18"/>
                <w:szCs w:val="18"/>
              </w:rPr>
            </w:pPr>
          </w:p>
        </w:tc>
        <w:tc>
          <w:tcPr>
            <w:tcW w:w="1200" w:type="dxa"/>
            <w:tcBorders>
              <w:right w:val="single" w:sz="8" w:space="0" w:color="auto"/>
            </w:tcBorders>
            <w:vAlign w:val="bottom"/>
          </w:tcPr>
          <w:p w14:paraId="6FF8E2D3" w14:textId="77777777" w:rsidR="00836592" w:rsidRDefault="00836592">
            <w:pPr>
              <w:rPr>
                <w:sz w:val="18"/>
                <w:szCs w:val="18"/>
              </w:rPr>
            </w:pPr>
          </w:p>
        </w:tc>
        <w:tc>
          <w:tcPr>
            <w:tcW w:w="1060" w:type="dxa"/>
            <w:tcBorders>
              <w:right w:val="single" w:sz="8" w:space="0" w:color="auto"/>
            </w:tcBorders>
            <w:vAlign w:val="bottom"/>
          </w:tcPr>
          <w:p w14:paraId="3A2298DC" w14:textId="77777777" w:rsidR="00836592" w:rsidRDefault="00836592">
            <w:pPr>
              <w:rPr>
                <w:sz w:val="18"/>
                <w:szCs w:val="18"/>
              </w:rPr>
            </w:pPr>
          </w:p>
        </w:tc>
        <w:tc>
          <w:tcPr>
            <w:tcW w:w="820" w:type="dxa"/>
            <w:tcBorders>
              <w:right w:val="single" w:sz="8" w:space="0" w:color="auto"/>
            </w:tcBorders>
            <w:vAlign w:val="bottom"/>
          </w:tcPr>
          <w:p w14:paraId="5C4F1274" w14:textId="77777777" w:rsidR="00836592" w:rsidRDefault="00836592">
            <w:pPr>
              <w:rPr>
                <w:sz w:val="18"/>
                <w:szCs w:val="18"/>
              </w:rPr>
            </w:pPr>
          </w:p>
        </w:tc>
      </w:tr>
      <w:tr w:rsidR="00836592" w14:paraId="33619967" w14:textId="77777777">
        <w:trPr>
          <w:trHeight w:val="216"/>
        </w:trPr>
        <w:tc>
          <w:tcPr>
            <w:tcW w:w="960" w:type="dxa"/>
            <w:tcBorders>
              <w:left w:val="single" w:sz="8" w:space="0" w:color="auto"/>
              <w:right w:val="single" w:sz="8" w:space="0" w:color="auto"/>
            </w:tcBorders>
            <w:vAlign w:val="bottom"/>
          </w:tcPr>
          <w:p w14:paraId="397D294C" w14:textId="77777777" w:rsidR="00836592" w:rsidRDefault="00836592">
            <w:pPr>
              <w:rPr>
                <w:sz w:val="18"/>
                <w:szCs w:val="18"/>
              </w:rPr>
            </w:pPr>
          </w:p>
        </w:tc>
        <w:tc>
          <w:tcPr>
            <w:tcW w:w="2540" w:type="dxa"/>
            <w:tcBorders>
              <w:right w:val="single" w:sz="8" w:space="0" w:color="auto"/>
            </w:tcBorders>
            <w:vAlign w:val="bottom"/>
          </w:tcPr>
          <w:p w14:paraId="11A61BEF" w14:textId="77777777" w:rsidR="00836592" w:rsidRDefault="0077148E">
            <w:pPr>
              <w:jc w:val="center"/>
              <w:rPr>
                <w:sz w:val="20"/>
                <w:szCs w:val="20"/>
              </w:rPr>
            </w:pPr>
            <w:r>
              <w:rPr>
                <w:rFonts w:eastAsia="Times New Roman"/>
                <w:w w:val="99"/>
                <w:sz w:val="18"/>
                <w:szCs w:val="18"/>
              </w:rPr>
              <w:t>Pharmaceuticals Inc. 2018 Equity</w:t>
            </w:r>
          </w:p>
        </w:tc>
        <w:tc>
          <w:tcPr>
            <w:tcW w:w="820" w:type="dxa"/>
            <w:tcBorders>
              <w:right w:val="single" w:sz="8" w:space="0" w:color="auto"/>
            </w:tcBorders>
            <w:vAlign w:val="bottom"/>
          </w:tcPr>
          <w:p w14:paraId="2C8A52B4" w14:textId="77777777" w:rsidR="00836592" w:rsidRDefault="00836592">
            <w:pPr>
              <w:rPr>
                <w:sz w:val="18"/>
                <w:szCs w:val="18"/>
              </w:rPr>
            </w:pPr>
          </w:p>
        </w:tc>
        <w:tc>
          <w:tcPr>
            <w:tcW w:w="1100" w:type="dxa"/>
            <w:tcBorders>
              <w:right w:val="single" w:sz="8" w:space="0" w:color="auto"/>
            </w:tcBorders>
            <w:vAlign w:val="bottom"/>
          </w:tcPr>
          <w:p w14:paraId="519383AE" w14:textId="77777777" w:rsidR="00836592" w:rsidRDefault="00836592">
            <w:pPr>
              <w:rPr>
                <w:sz w:val="18"/>
                <w:szCs w:val="18"/>
              </w:rPr>
            </w:pPr>
          </w:p>
        </w:tc>
        <w:tc>
          <w:tcPr>
            <w:tcW w:w="780" w:type="dxa"/>
            <w:tcBorders>
              <w:right w:val="single" w:sz="8" w:space="0" w:color="auto"/>
            </w:tcBorders>
            <w:vAlign w:val="bottom"/>
          </w:tcPr>
          <w:p w14:paraId="232F7E35" w14:textId="77777777" w:rsidR="00836592" w:rsidRDefault="00836592">
            <w:pPr>
              <w:rPr>
                <w:sz w:val="18"/>
                <w:szCs w:val="18"/>
              </w:rPr>
            </w:pPr>
          </w:p>
        </w:tc>
        <w:tc>
          <w:tcPr>
            <w:tcW w:w="1200" w:type="dxa"/>
            <w:tcBorders>
              <w:right w:val="single" w:sz="8" w:space="0" w:color="auto"/>
            </w:tcBorders>
            <w:vAlign w:val="bottom"/>
          </w:tcPr>
          <w:p w14:paraId="7009827B" w14:textId="77777777" w:rsidR="00836592" w:rsidRDefault="00836592">
            <w:pPr>
              <w:rPr>
                <w:sz w:val="18"/>
                <w:szCs w:val="18"/>
              </w:rPr>
            </w:pPr>
          </w:p>
        </w:tc>
        <w:tc>
          <w:tcPr>
            <w:tcW w:w="1060" w:type="dxa"/>
            <w:tcBorders>
              <w:right w:val="single" w:sz="8" w:space="0" w:color="auto"/>
            </w:tcBorders>
            <w:vAlign w:val="bottom"/>
          </w:tcPr>
          <w:p w14:paraId="37DF909C" w14:textId="77777777" w:rsidR="00836592" w:rsidRDefault="00836592">
            <w:pPr>
              <w:rPr>
                <w:sz w:val="18"/>
                <w:szCs w:val="18"/>
              </w:rPr>
            </w:pPr>
          </w:p>
        </w:tc>
        <w:tc>
          <w:tcPr>
            <w:tcW w:w="820" w:type="dxa"/>
            <w:tcBorders>
              <w:right w:val="single" w:sz="8" w:space="0" w:color="auto"/>
            </w:tcBorders>
            <w:vAlign w:val="bottom"/>
          </w:tcPr>
          <w:p w14:paraId="16BB881E" w14:textId="77777777" w:rsidR="00836592" w:rsidRDefault="00836592">
            <w:pPr>
              <w:rPr>
                <w:sz w:val="18"/>
                <w:szCs w:val="18"/>
              </w:rPr>
            </w:pPr>
          </w:p>
        </w:tc>
      </w:tr>
      <w:tr w:rsidR="00836592" w14:paraId="33B2A3A6" w14:textId="77777777">
        <w:trPr>
          <w:trHeight w:val="241"/>
        </w:trPr>
        <w:tc>
          <w:tcPr>
            <w:tcW w:w="960" w:type="dxa"/>
            <w:tcBorders>
              <w:left w:val="single" w:sz="8" w:space="0" w:color="auto"/>
              <w:bottom w:val="single" w:sz="8" w:space="0" w:color="auto"/>
              <w:right w:val="single" w:sz="8" w:space="0" w:color="auto"/>
            </w:tcBorders>
            <w:vAlign w:val="bottom"/>
          </w:tcPr>
          <w:p w14:paraId="4246C83A" w14:textId="77777777" w:rsidR="00836592" w:rsidRDefault="00836592">
            <w:pPr>
              <w:rPr>
                <w:sz w:val="20"/>
                <w:szCs w:val="20"/>
              </w:rPr>
            </w:pPr>
          </w:p>
        </w:tc>
        <w:tc>
          <w:tcPr>
            <w:tcW w:w="2540" w:type="dxa"/>
            <w:tcBorders>
              <w:bottom w:val="single" w:sz="8" w:space="0" w:color="auto"/>
              <w:right w:val="single" w:sz="8" w:space="0" w:color="auto"/>
            </w:tcBorders>
            <w:vAlign w:val="bottom"/>
          </w:tcPr>
          <w:p w14:paraId="307C41AC" w14:textId="77777777" w:rsidR="00836592" w:rsidRDefault="0077148E">
            <w:pPr>
              <w:jc w:val="center"/>
              <w:rPr>
                <w:sz w:val="20"/>
                <w:szCs w:val="20"/>
              </w:rPr>
            </w:pPr>
            <w:r>
              <w:rPr>
                <w:rFonts w:eastAsia="Times New Roman"/>
                <w:sz w:val="18"/>
                <w:szCs w:val="18"/>
              </w:rPr>
              <w:t>Incentive Plan</w:t>
            </w:r>
          </w:p>
        </w:tc>
        <w:tc>
          <w:tcPr>
            <w:tcW w:w="820" w:type="dxa"/>
            <w:tcBorders>
              <w:bottom w:val="single" w:sz="8" w:space="0" w:color="auto"/>
              <w:right w:val="single" w:sz="8" w:space="0" w:color="auto"/>
            </w:tcBorders>
            <w:vAlign w:val="bottom"/>
          </w:tcPr>
          <w:p w14:paraId="29F02CD7" w14:textId="77777777" w:rsidR="00836592" w:rsidRDefault="0077148E">
            <w:pPr>
              <w:ind w:right="50"/>
              <w:jc w:val="right"/>
              <w:rPr>
                <w:sz w:val="20"/>
                <w:szCs w:val="20"/>
              </w:rPr>
            </w:pPr>
            <w:r>
              <w:rPr>
                <w:rFonts w:eastAsia="Times New Roman"/>
                <w:sz w:val="18"/>
                <w:szCs w:val="18"/>
              </w:rPr>
              <w:t>Other(2)</w:t>
            </w:r>
          </w:p>
        </w:tc>
        <w:tc>
          <w:tcPr>
            <w:tcW w:w="1100" w:type="dxa"/>
            <w:tcBorders>
              <w:bottom w:val="single" w:sz="8" w:space="0" w:color="auto"/>
              <w:right w:val="single" w:sz="8" w:space="0" w:color="auto"/>
            </w:tcBorders>
            <w:vAlign w:val="bottom"/>
          </w:tcPr>
          <w:p w14:paraId="7DF50746" w14:textId="77777777" w:rsidR="00836592" w:rsidRDefault="0077148E">
            <w:pPr>
              <w:ind w:right="48"/>
              <w:jc w:val="right"/>
              <w:rPr>
                <w:sz w:val="20"/>
                <w:szCs w:val="20"/>
              </w:rPr>
            </w:pPr>
            <w:r>
              <w:rPr>
                <w:rFonts w:eastAsia="Times New Roman"/>
                <w:sz w:val="18"/>
                <w:szCs w:val="18"/>
              </w:rPr>
              <w:t>1,100,762(2)</w:t>
            </w:r>
          </w:p>
        </w:tc>
        <w:tc>
          <w:tcPr>
            <w:tcW w:w="780" w:type="dxa"/>
            <w:tcBorders>
              <w:bottom w:val="single" w:sz="8" w:space="0" w:color="auto"/>
              <w:right w:val="single" w:sz="8" w:space="0" w:color="auto"/>
            </w:tcBorders>
            <w:vAlign w:val="bottom"/>
          </w:tcPr>
          <w:p w14:paraId="3C24FA19" w14:textId="77777777" w:rsidR="00836592" w:rsidRDefault="0077148E">
            <w:pPr>
              <w:ind w:right="53"/>
              <w:jc w:val="right"/>
              <w:rPr>
                <w:sz w:val="20"/>
                <w:szCs w:val="20"/>
              </w:rPr>
            </w:pPr>
            <w:r>
              <w:rPr>
                <w:rFonts w:eastAsia="Times New Roman"/>
                <w:sz w:val="18"/>
                <w:szCs w:val="18"/>
              </w:rPr>
              <w:t>$6.38(3)</w:t>
            </w:r>
          </w:p>
        </w:tc>
        <w:tc>
          <w:tcPr>
            <w:tcW w:w="1200" w:type="dxa"/>
            <w:tcBorders>
              <w:bottom w:val="single" w:sz="8" w:space="0" w:color="auto"/>
              <w:right w:val="single" w:sz="8" w:space="0" w:color="auto"/>
            </w:tcBorders>
            <w:vAlign w:val="bottom"/>
          </w:tcPr>
          <w:p w14:paraId="719B59AF" w14:textId="77777777" w:rsidR="00836592" w:rsidRDefault="0077148E">
            <w:pPr>
              <w:ind w:right="46"/>
              <w:jc w:val="right"/>
              <w:rPr>
                <w:sz w:val="20"/>
                <w:szCs w:val="20"/>
              </w:rPr>
            </w:pPr>
            <w:r>
              <w:rPr>
                <w:rFonts w:eastAsia="Times New Roman"/>
                <w:sz w:val="18"/>
                <w:szCs w:val="18"/>
              </w:rPr>
              <w:t>$7,022,861.56</w:t>
            </w:r>
          </w:p>
        </w:tc>
        <w:tc>
          <w:tcPr>
            <w:tcW w:w="1060" w:type="dxa"/>
            <w:tcBorders>
              <w:bottom w:val="single" w:sz="8" w:space="0" w:color="auto"/>
              <w:right w:val="single" w:sz="8" w:space="0" w:color="auto"/>
            </w:tcBorders>
            <w:vAlign w:val="bottom"/>
          </w:tcPr>
          <w:p w14:paraId="6FCC8F26" w14:textId="77777777" w:rsidR="00836592" w:rsidRDefault="0077148E">
            <w:pPr>
              <w:ind w:right="44"/>
              <w:jc w:val="right"/>
              <w:rPr>
                <w:sz w:val="20"/>
                <w:szCs w:val="20"/>
              </w:rPr>
            </w:pPr>
            <w:r>
              <w:rPr>
                <w:rFonts w:eastAsia="Times New Roman"/>
                <w:sz w:val="18"/>
                <w:szCs w:val="18"/>
              </w:rPr>
              <w:t>$0.0000927</w:t>
            </w:r>
          </w:p>
        </w:tc>
        <w:tc>
          <w:tcPr>
            <w:tcW w:w="820" w:type="dxa"/>
            <w:tcBorders>
              <w:bottom w:val="single" w:sz="8" w:space="0" w:color="auto"/>
              <w:right w:val="single" w:sz="8" w:space="0" w:color="auto"/>
            </w:tcBorders>
            <w:vAlign w:val="bottom"/>
          </w:tcPr>
          <w:p w14:paraId="159C9952" w14:textId="77777777" w:rsidR="00836592" w:rsidRDefault="0077148E">
            <w:pPr>
              <w:jc w:val="center"/>
              <w:rPr>
                <w:sz w:val="20"/>
                <w:szCs w:val="20"/>
              </w:rPr>
            </w:pPr>
            <w:r>
              <w:rPr>
                <w:rFonts w:eastAsia="Times New Roman"/>
                <w:w w:val="99"/>
                <w:sz w:val="18"/>
                <w:szCs w:val="18"/>
              </w:rPr>
              <w:t>$651.02</w:t>
            </w:r>
          </w:p>
        </w:tc>
      </w:tr>
      <w:tr w:rsidR="00836592" w14:paraId="23233612" w14:textId="77777777">
        <w:trPr>
          <w:trHeight w:val="239"/>
        </w:trPr>
        <w:tc>
          <w:tcPr>
            <w:tcW w:w="960" w:type="dxa"/>
            <w:tcBorders>
              <w:left w:val="single" w:sz="8" w:space="0" w:color="auto"/>
              <w:bottom w:val="single" w:sz="8" w:space="0" w:color="auto"/>
            </w:tcBorders>
            <w:vAlign w:val="bottom"/>
          </w:tcPr>
          <w:p w14:paraId="673CEE5F" w14:textId="77777777" w:rsidR="00836592" w:rsidRDefault="00836592">
            <w:pPr>
              <w:rPr>
                <w:sz w:val="20"/>
                <w:szCs w:val="20"/>
              </w:rPr>
            </w:pPr>
          </w:p>
        </w:tc>
        <w:tc>
          <w:tcPr>
            <w:tcW w:w="3360" w:type="dxa"/>
            <w:gridSpan w:val="2"/>
            <w:tcBorders>
              <w:bottom w:val="single" w:sz="8" w:space="0" w:color="auto"/>
            </w:tcBorders>
            <w:vAlign w:val="bottom"/>
          </w:tcPr>
          <w:p w14:paraId="27918EE6" w14:textId="77777777" w:rsidR="00836592" w:rsidRDefault="0077148E">
            <w:pPr>
              <w:ind w:left="177"/>
              <w:jc w:val="center"/>
              <w:rPr>
                <w:sz w:val="20"/>
                <w:szCs w:val="20"/>
              </w:rPr>
            </w:pPr>
            <w:r>
              <w:rPr>
                <w:rFonts w:eastAsia="Times New Roman"/>
                <w:w w:val="98"/>
                <w:sz w:val="18"/>
                <w:szCs w:val="18"/>
              </w:rPr>
              <w:t>Total Offering Amount</w:t>
            </w:r>
          </w:p>
        </w:tc>
        <w:tc>
          <w:tcPr>
            <w:tcW w:w="1100" w:type="dxa"/>
            <w:tcBorders>
              <w:bottom w:val="single" w:sz="8" w:space="0" w:color="auto"/>
              <w:right w:val="single" w:sz="8" w:space="0" w:color="auto"/>
            </w:tcBorders>
            <w:vAlign w:val="bottom"/>
          </w:tcPr>
          <w:p w14:paraId="1623E5F9" w14:textId="77777777" w:rsidR="00836592" w:rsidRDefault="00836592">
            <w:pPr>
              <w:rPr>
                <w:sz w:val="20"/>
                <w:szCs w:val="20"/>
              </w:rPr>
            </w:pPr>
          </w:p>
        </w:tc>
        <w:tc>
          <w:tcPr>
            <w:tcW w:w="780" w:type="dxa"/>
            <w:tcBorders>
              <w:bottom w:val="single" w:sz="8" w:space="0" w:color="auto"/>
              <w:right w:val="single" w:sz="8" w:space="0" w:color="auto"/>
            </w:tcBorders>
            <w:vAlign w:val="bottom"/>
          </w:tcPr>
          <w:p w14:paraId="7A3A41D1" w14:textId="77777777" w:rsidR="00836592" w:rsidRDefault="00836592">
            <w:pPr>
              <w:rPr>
                <w:sz w:val="20"/>
                <w:szCs w:val="20"/>
              </w:rPr>
            </w:pPr>
          </w:p>
        </w:tc>
        <w:tc>
          <w:tcPr>
            <w:tcW w:w="1200" w:type="dxa"/>
            <w:tcBorders>
              <w:bottom w:val="single" w:sz="8" w:space="0" w:color="auto"/>
              <w:right w:val="single" w:sz="8" w:space="0" w:color="auto"/>
            </w:tcBorders>
            <w:vAlign w:val="bottom"/>
          </w:tcPr>
          <w:p w14:paraId="27FBF041" w14:textId="77777777" w:rsidR="00836592" w:rsidRDefault="0077148E">
            <w:pPr>
              <w:jc w:val="center"/>
              <w:rPr>
                <w:sz w:val="20"/>
                <w:szCs w:val="20"/>
              </w:rPr>
            </w:pPr>
            <w:r>
              <w:rPr>
                <w:rFonts w:eastAsia="Times New Roman"/>
                <w:sz w:val="18"/>
                <w:szCs w:val="18"/>
              </w:rPr>
              <w:t>$7,022,861.56</w:t>
            </w:r>
          </w:p>
        </w:tc>
        <w:tc>
          <w:tcPr>
            <w:tcW w:w="1060" w:type="dxa"/>
            <w:tcBorders>
              <w:bottom w:val="single" w:sz="8" w:space="0" w:color="auto"/>
              <w:right w:val="single" w:sz="8" w:space="0" w:color="auto"/>
            </w:tcBorders>
            <w:vAlign w:val="bottom"/>
          </w:tcPr>
          <w:p w14:paraId="073CB4E0" w14:textId="77777777" w:rsidR="00836592" w:rsidRDefault="00836592">
            <w:pPr>
              <w:rPr>
                <w:sz w:val="20"/>
                <w:szCs w:val="20"/>
              </w:rPr>
            </w:pPr>
          </w:p>
        </w:tc>
        <w:tc>
          <w:tcPr>
            <w:tcW w:w="820" w:type="dxa"/>
            <w:tcBorders>
              <w:bottom w:val="single" w:sz="8" w:space="0" w:color="auto"/>
              <w:right w:val="single" w:sz="8" w:space="0" w:color="auto"/>
            </w:tcBorders>
            <w:vAlign w:val="bottom"/>
          </w:tcPr>
          <w:p w14:paraId="3EF39EE3" w14:textId="77777777" w:rsidR="00836592" w:rsidRDefault="0077148E">
            <w:pPr>
              <w:jc w:val="center"/>
              <w:rPr>
                <w:sz w:val="20"/>
                <w:szCs w:val="20"/>
              </w:rPr>
            </w:pPr>
            <w:r>
              <w:rPr>
                <w:rFonts w:eastAsia="Times New Roman"/>
                <w:w w:val="99"/>
                <w:sz w:val="18"/>
                <w:szCs w:val="18"/>
              </w:rPr>
              <w:t>—</w:t>
            </w:r>
          </w:p>
        </w:tc>
      </w:tr>
      <w:tr w:rsidR="00836592" w14:paraId="6505FBE4" w14:textId="77777777">
        <w:trPr>
          <w:trHeight w:val="237"/>
        </w:trPr>
        <w:tc>
          <w:tcPr>
            <w:tcW w:w="960" w:type="dxa"/>
            <w:tcBorders>
              <w:left w:val="single" w:sz="8" w:space="0" w:color="auto"/>
              <w:bottom w:val="single" w:sz="8" w:space="0" w:color="auto"/>
            </w:tcBorders>
            <w:vAlign w:val="bottom"/>
          </w:tcPr>
          <w:p w14:paraId="18DE0E95" w14:textId="77777777" w:rsidR="00836592" w:rsidRDefault="00836592">
            <w:pPr>
              <w:rPr>
                <w:sz w:val="20"/>
                <w:szCs w:val="20"/>
              </w:rPr>
            </w:pPr>
          </w:p>
        </w:tc>
        <w:tc>
          <w:tcPr>
            <w:tcW w:w="3360" w:type="dxa"/>
            <w:gridSpan w:val="2"/>
            <w:tcBorders>
              <w:bottom w:val="single" w:sz="8" w:space="0" w:color="auto"/>
            </w:tcBorders>
            <w:vAlign w:val="bottom"/>
          </w:tcPr>
          <w:p w14:paraId="19E22CE5" w14:textId="77777777" w:rsidR="00836592" w:rsidRDefault="0077148E">
            <w:pPr>
              <w:ind w:left="197"/>
              <w:jc w:val="center"/>
              <w:rPr>
                <w:sz w:val="20"/>
                <w:szCs w:val="20"/>
              </w:rPr>
            </w:pPr>
            <w:r>
              <w:rPr>
                <w:rFonts w:eastAsia="Times New Roman"/>
                <w:w w:val="99"/>
                <w:sz w:val="18"/>
                <w:szCs w:val="18"/>
              </w:rPr>
              <w:t>Total Fees Previously Paid</w:t>
            </w:r>
          </w:p>
        </w:tc>
        <w:tc>
          <w:tcPr>
            <w:tcW w:w="1100" w:type="dxa"/>
            <w:tcBorders>
              <w:bottom w:val="single" w:sz="8" w:space="0" w:color="auto"/>
              <w:right w:val="single" w:sz="8" w:space="0" w:color="auto"/>
            </w:tcBorders>
            <w:vAlign w:val="bottom"/>
          </w:tcPr>
          <w:p w14:paraId="14E0FA9A" w14:textId="77777777" w:rsidR="00836592" w:rsidRDefault="00836592">
            <w:pPr>
              <w:rPr>
                <w:sz w:val="20"/>
                <w:szCs w:val="20"/>
              </w:rPr>
            </w:pPr>
          </w:p>
        </w:tc>
        <w:tc>
          <w:tcPr>
            <w:tcW w:w="780" w:type="dxa"/>
            <w:tcBorders>
              <w:bottom w:val="single" w:sz="8" w:space="0" w:color="auto"/>
              <w:right w:val="single" w:sz="8" w:space="0" w:color="auto"/>
            </w:tcBorders>
            <w:vAlign w:val="bottom"/>
          </w:tcPr>
          <w:p w14:paraId="15FA9C45" w14:textId="77777777" w:rsidR="00836592" w:rsidRDefault="00836592">
            <w:pPr>
              <w:rPr>
                <w:sz w:val="20"/>
                <w:szCs w:val="20"/>
              </w:rPr>
            </w:pPr>
          </w:p>
        </w:tc>
        <w:tc>
          <w:tcPr>
            <w:tcW w:w="1200" w:type="dxa"/>
            <w:tcBorders>
              <w:bottom w:val="single" w:sz="8" w:space="0" w:color="auto"/>
              <w:right w:val="single" w:sz="8" w:space="0" w:color="auto"/>
            </w:tcBorders>
            <w:vAlign w:val="bottom"/>
          </w:tcPr>
          <w:p w14:paraId="4A49D0FE" w14:textId="77777777" w:rsidR="00836592" w:rsidRDefault="00836592">
            <w:pPr>
              <w:rPr>
                <w:sz w:val="20"/>
                <w:szCs w:val="20"/>
              </w:rPr>
            </w:pPr>
          </w:p>
        </w:tc>
        <w:tc>
          <w:tcPr>
            <w:tcW w:w="1060" w:type="dxa"/>
            <w:tcBorders>
              <w:bottom w:val="single" w:sz="8" w:space="0" w:color="auto"/>
              <w:right w:val="single" w:sz="8" w:space="0" w:color="auto"/>
            </w:tcBorders>
            <w:vAlign w:val="bottom"/>
          </w:tcPr>
          <w:p w14:paraId="0CE37685" w14:textId="77777777" w:rsidR="00836592" w:rsidRDefault="00836592">
            <w:pPr>
              <w:rPr>
                <w:sz w:val="20"/>
                <w:szCs w:val="20"/>
              </w:rPr>
            </w:pPr>
          </w:p>
        </w:tc>
        <w:tc>
          <w:tcPr>
            <w:tcW w:w="820" w:type="dxa"/>
            <w:tcBorders>
              <w:bottom w:val="single" w:sz="8" w:space="0" w:color="auto"/>
              <w:right w:val="single" w:sz="8" w:space="0" w:color="auto"/>
            </w:tcBorders>
            <w:vAlign w:val="bottom"/>
          </w:tcPr>
          <w:p w14:paraId="0D46826B" w14:textId="77777777" w:rsidR="00836592" w:rsidRDefault="0077148E">
            <w:pPr>
              <w:jc w:val="center"/>
              <w:rPr>
                <w:sz w:val="20"/>
                <w:szCs w:val="20"/>
              </w:rPr>
            </w:pPr>
            <w:r>
              <w:rPr>
                <w:rFonts w:eastAsia="Times New Roman"/>
                <w:w w:val="99"/>
                <w:sz w:val="18"/>
                <w:szCs w:val="18"/>
              </w:rPr>
              <w:t>—</w:t>
            </w:r>
          </w:p>
        </w:tc>
      </w:tr>
      <w:tr w:rsidR="00836592" w14:paraId="24351721" w14:textId="77777777">
        <w:trPr>
          <w:trHeight w:val="237"/>
        </w:trPr>
        <w:tc>
          <w:tcPr>
            <w:tcW w:w="960" w:type="dxa"/>
            <w:tcBorders>
              <w:left w:val="single" w:sz="8" w:space="0" w:color="auto"/>
              <w:bottom w:val="single" w:sz="8" w:space="0" w:color="auto"/>
            </w:tcBorders>
            <w:vAlign w:val="bottom"/>
          </w:tcPr>
          <w:p w14:paraId="319D3C6F" w14:textId="77777777" w:rsidR="00836592" w:rsidRDefault="00836592">
            <w:pPr>
              <w:rPr>
                <w:sz w:val="20"/>
                <w:szCs w:val="20"/>
              </w:rPr>
            </w:pPr>
          </w:p>
        </w:tc>
        <w:tc>
          <w:tcPr>
            <w:tcW w:w="2540" w:type="dxa"/>
            <w:tcBorders>
              <w:bottom w:val="single" w:sz="8" w:space="0" w:color="auto"/>
            </w:tcBorders>
            <w:vAlign w:val="bottom"/>
          </w:tcPr>
          <w:p w14:paraId="782449A9" w14:textId="77777777" w:rsidR="00836592" w:rsidRDefault="0077148E">
            <w:pPr>
              <w:ind w:left="997"/>
              <w:jc w:val="center"/>
              <w:rPr>
                <w:sz w:val="20"/>
                <w:szCs w:val="20"/>
              </w:rPr>
            </w:pPr>
            <w:r>
              <w:rPr>
                <w:rFonts w:eastAsia="Times New Roman"/>
                <w:w w:val="97"/>
                <w:sz w:val="18"/>
                <w:szCs w:val="18"/>
              </w:rPr>
              <w:t>Total Fee Offsets</w:t>
            </w:r>
          </w:p>
        </w:tc>
        <w:tc>
          <w:tcPr>
            <w:tcW w:w="820" w:type="dxa"/>
            <w:tcBorders>
              <w:bottom w:val="single" w:sz="8" w:space="0" w:color="auto"/>
            </w:tcBorders>
            <w:vAlign w:val="bottom"/>
          </w:tcPr>
          <w:p w14:paraId="232AC258" w14:textId="77777777" w:rsidR="00836592" w:rsidRDefault="00836592">
            <w:pPr>
              <w:rPr>
                <w:sz w:val="20"/>
                <w:szCs w:val="20"/>
              </w:rPr>
            </w:pPr>
          </w:p>
        </w:tc>
        <w:tc>
          <w:tcPr>
            <w:tcW w:w="1100" w:type="dxa"/>
            <w:tcBorders>
              <w:bottom w:val="single" w:sz="8" w:space="0" w:color="auto"/>
              <w:right w:val="single" w:sz="8" w:space="0" w:color="auto"/>
            </w:tcBorders>
            <w:vAlign w:val="bottom"/>
          </w:tcPr>
          <w:p w14:paraId="3A6E7DD0" w14:textId="77777777" w:rsidR="00836592" w:rsidRDefault="00836592">
            <w:pPr>
              <w:rPr>
                <w:sz w:val="20"/>
                <w:szCs w:val="20"/>
              </w:rPr>
            </w:pPr>
          </w:p>
        </w:tc>
        <w:tc>
          <w:tcPr>
            <w:tcW w:w="780" w:type="dxa"/>
            <w:tcBorders>
              <w:bottom w:val="single" w:sz="8" w:space="0" w:color="auto"/>
              <w:right w:val="single" w:sz="8" w:space="0" w:color="auto"/>
            </w:tcBorders>
            <w:vAlign w:val="bottom"/>
          </w:tcPr>
          <w:p w14:paraId="3BDD7838" w14:textId="77777777" w:rsidR="00836592" w:rsidRDefault="00836592">
            <w:pPr>
              <w:rPr>
                <w:sz w:val="20"/>
                <w:szCs w:val="20"/>
              </w:rPr>
            </w:pPr>
          </w:p>
        </w:tc>
        <w:tc>
          <w:tcPr>
            <w:tcW w:w="1200" w:type="dxa"/>
            <w:tcBorders>
              <w:bottom w:val="single" w:sz="8" w:space="0" w:color="auto"/>
              <w:right w:val="single" w:sz="8" w:space="0" w:color="auto"/>
            </w:tcBorders>
            <w:vAlign w:val="bottom"/>
          </w:tcPr>
          <w:p w14:paraId="3A59C626" w14:textId="77777777" w:rsidR="00836592" w:rsidRDefault="00836592">
            <w:pPr>
              <w:rPr>
                <w:sz w:val="20"/>
                <w:szCs w:val="20"/>
              </w:rPr>
            </w:pPr>
          </w:p>
        </w:tc>
        <w:tc>
          <w:tcPr>
            <w:tcW w:w="1060" w:type="dxa"/>
            <w:tcBorders>
              <w:bottom w:val="single" w:sz="8" w:space="0" w:color="auto"/>
              <w:right w:val="single" w:sz="8" w:space="0" w:color="auto"/>
            </w:tcBorders>
            <w:vAlign w:val="bottom"/>
          </w:tcPr>
          <w:p w14:paraId="2113766D" w14:textId="77777777" w:rsidR="00836592" w:rsidRDefault="00836592">
            <w:pPr>
              <w:rPr>
                <w:sz w:val="20"/>
                <w:szCs w:val="20"/>
              </w:rPr>
            </w:pPr>
          </w:p>
        </w:tc>
        <w:tc>
          <w:tcPr>
            <w:tcW w:w="820" w:type="dxa"/>
            <w:tcBorders>
              <w:bottom w:val="single" w:sz="8" w:space="0" w:color="auto"/>
              <w:right w:val="single" w:sz="8" w:space="0" w:color="auto"/>
            </w:tcBorders>
            <w:vAlign w:val="bottom"/>
          </w:tcPr>
          <w:p w14:paraId="02B2E62E" w14:textId="77777777" w:rsidR="00836592" w:rsidRDefault="0077148E">
            <w:pPr>
              <w:jc w:val="center"/>
              <w:rPr>
                <w:sz w:val="20"/>
                <w:szCs w:val="20"/>
              </w:rPr>
            </w:pPr>
            <w:r>
              <w:rPr>
                <w:rFonts w:eastAsia="Times New Roman"/>
                <w:w w:val="99"/>
                <w:sz w:val="18"/>
                <w:szCs w:val="18"/>
              </w:rPr>
              <w:t>—</w:t>
            </w:r>
          </w:p>
        </w:tc>
      </w:tr>
      <w:tr w:rsidR="00836592" w14:paraId="3F074DF3" w14:textId="77777777">
        <w:trPr>
          <w:trHeight w:val="236"/>
        </w:trPr>
        <w:tc>
          <w:tcPr>
            <w:tcW w:w="960" w:type="dxa"/>
            <w:tcBorders>
              <w:left w:val="single" w:sz="8" w:space="0" w:color="auto"/>
              <w:bottom w:val="single" w:sz="8" w:space="0" w:color="auto"/>
            </w:tcBorders>
            <w:vAlign w:val="bottom"/>
          </w:tcPr>
          <w:p w14:paraId="23C50B1C" w14:textId="77777777" w:rsidR="00836592" w:rsidRDefault="00836592">
            <w:pPr>
              <w:rPr>
                <w:sz w:val="20"/>
                <w:szCs w:val="20"/>
              </w:rPr>
            </w:pPr>
          </w:p>
        </w:tc>
        <w:tc>
          <w:tcPr>
            <w:tcW w:w="2540" w:type="dxa"/>
            <w:tcBorders>
              <w:bottom w:val="single" w:sz="8" w:space="0" w:color="auto"/>
            </w:tcBorders>
            <w:vAlign w:val="bottom"/>
          </w:tcPr>
          <w:p w14:paraId="5947EB8A" w14:textId="77777777" w:rsidR="00836592" w:rsidRDefault="0077148E">
            <w:pPr>
              <w:ind w:left="997"/>
              <w:jc w:val="center"/>
              <w:rPr>
                <w:sz w:val="20"/>
                <w:szCs w:val="20"/>
              </w:rPr>
            </w:pPr>
            <w:r>
              <w:rPr>
                <w:rFonts w:eastAsia="Times New Roman"/>
                <w:w w:val="98"/>
                <w:sz w:val="18"/>
                <w:szCs w:val="18"/>
              </w:rPr>
              <w:t>Net Fee Due</w:t>
            </w:r>
          </w:p>
        </w:tc>
        <w:tc>
          <w:tcPr>
            <w:tcW w:w="820" w:type="dxa"/>
            <w:tcBorders>
              <w:bottom w:val="single" w:sz="8" w:space="0" w:color="auto"/>
            </w:tcBorders>
            <w:vAlign w:val="bottom"/>
          </w:tcPr>
          <w:p w14:paraId="3723FA14" w14:textId="77777777" w:rsidR="00836592" w:rsidRDefault="00836592">
            <w:pPr>
              <w:rPr>
                <w:sz w:val="20"/>
                <w:szCs w:val="20"/>
              </w:rPr>
            </w:pPr>
          </w:p>
        </w:tc>
        <w:tc>
          <w:tcPr>
            <w:tcW w:w="1100" w:type="dxa"/>
            <w:tcBorders>
              <w:bottom w:val="single" w:sz="8" w:space="0" w:color="auto"/>
              <w:right w:val="single" w:sz="8" w:space="0" w:color="auto"/>
            </w:tcBorders>
            <w:vAlign w:val="bottom"/>
          </w:tcPr>
          <w:p w14:paraId="7A3DAF26" w14:textId="77777777" w:rsidR="00836592" w:rsidRDefault="00836592">
            <w:pPr>
              <w:rPr>
                <w:sz w:val="20"/>
                <w:szCs w:val="20"/>
              </w:rPr>
            </w:pPr>
          </w:p>
        </w:tc>
        <w:tc>
          <w:tcPr>
            <w:tcW w:w="780" w:type="dxa"/>
            <w:tcBorders>
              <w:bottom w:val="single" w:sz="8" w:space="0" w:color="auto"/>
              <w:right w:val="single" w:sz="8" w:space="0" w:color="auto"/>
            </w:tcBorders>
            <w:vAlign w:val="bottom"/>
          </w:tcPr>
          <w:p w14:paraId="2B753580" w14:textId="77777777" w:rsidR="00836592" w:rsidRDefault="00836592">
            <w:pPr>
              <w:rPr>
                <w:sz w:val="20"/>
                <w:szCs w:val="20"/>
              </w:rPr>
            </w:pPr>
          </w:p>
        </w:tc>
        <w:tc>
          <w:tcPr>
            <w:tcW w:w="1200" w:type="dxa"/>
            <w:tcBorders>
              <w:bottom w:val="single" w:sz="8" w:space="0" w:color="auto"/>
              <w:right w:val="single" w:sz="8" w:space="0" w:color="auto"/>
            </w:tcBorders>
            <w:vAlign w:val="bottom"/>
          </w:tcPr>
          <w:p w14:paraId="4A922A2B" w14:textId="77777777" w:rsidR="00836592" w:rsidRDefault="00836592">
            <w:pPr>
              <w:rPr>
                <w:sz w:val="20"/>
                <w:szCs w:val="20"/>
              </w:rPr>
            </w:pPr>
          </w:p>
        </w:tc>
        <w:tc>
          <w:tcPr>
            <w:tcW w:w="1060" w:type="dxa"/>
            <w:tcBorders>
              <w:bottom w:val="single" w:sz="8" w:space="0" w:color="auto"/>
              <w:right w:val="single" w:sz="8" w:space="0" w:color="auto"/>
            </w:tcBorders>
            <w:vAlign w:val="bottom"/>
          </w:tcPr>
          <w:p w14:paraId="64689613" w14:textId="77777777" w:rsidR="00836592" w:rsidRDefault="00836592">
            <w:pPr>
              <w:rPr>
                <w:sz w:val="20"/>
                <w:szCs w:val="20"/>
              </w:rPr>
            </w:pPr>
          </w:p>
        </w:tc>
        <w:tc>
          <w:tcPr>
            <w:tcW w:w="820" w:type="dxa"/>
            <w:tcBorders>
              <w:bottom w:val="single" w:sz="8" w:space="0" w:color="auto"/>
              <w:right w:val="single" w:sz="8" w:space="0" w:color="auto"/>
            </w:tcBorders>
            <w:vAlign w:val="bottom"/>
          </w:tcPr>
          <w:p w14:paraId="1B524AAB" w14:textId="77777777" w:rsidR="00836592" w:rsidRDefault="0077148E">
            <w:pPr>
              <w:jc w:val="center"/>
              <w:rPr>
                <w:sz w:val="20"/>
                <w:szCs w:val="20"/>
              </w:rPr>
            </w:pPr>
            <w:r>
              <w:rPr>
                <w:rFonts w:eastAsia="Times New Roman"/>
                <w:w w:val="99"/>
                <w:sz w:val="18"/>
                <w:szCs w:val="18"/>
              </w:rPr>
              <w:t>$651.02</w:t>
            </w:r>
          </w:p>
        </w:tc>
      </w:tr>
    </w:tbl>
    <w:p w14:paraId="1646363A" w14:textId="77777777" w:rsidR="00836592" w:rsidRDefault="00836592">
      <w:pPr>
        <w:spacing w:line="221" w:lineRule="exact"/>
        <w:rPr>
          <w:sz w:val="20"/>
          <w:szCs w:val="20"/>
        </w:rPr>
      </w:pPr>
    </w:p>
    <w:p w14:paraId="1E9B0578" w14:textId="77777777" w:rsidR="00836592" w:rsidRDefault="0077148E">
      <w:pPr>
        <w:numPr>
          <w:ilvl w:val="0"/>
          <w:numId w:val="7"/>
        </w:numPr>
        <w:tabs>
          <w:tab w:val="left" w:pos="424"/>
        </w:tabs>
        <w:spacing w:line="255" w:lineRule="auto"/>
        <w:ind w:left="424" w:right="40" w:hanging="424"/>
        <w:rPr>
          <w:rFonts w:eastAsia="Times New Roman"/>
          <w:sz w:val="18"/>
          <w:szCs w:val="18"/>
        </w:rPr>
      </w:pPr>
      <w:r>
        <w:rPr>
          <w:rFonts w:eastAsia="Times New Roman"/>
          <w:sz w:val="18"/>
          <w:szCs w:val="18"/>
        </w:rPr>
        <w:t>Pursuant to Rule 416(a) promulgated under the Securities Act of 1933, as amended (the “</w:t>
      </w:r>
      <w:r>
        <w:rPr>
          <w:rFonts w:eastAsia="Times New Roman"/>
          <w:b/>
          <w:bCs/>
          <w:i/>
          <w:iCs/>
          <w:sz w:val="18"/>
          <w:szCs w:val="18"/>
        </w:rPr>
        <w:t>Securities Act</w:t>
      </w:r>
      <w:r>
        <w:rPr>
          <w:rFonts w:eastAsia="Times New Roman"/>
          <w:sz w:val="18"/>
          <w:szCs w:val="18"/>
        </w:rPr>
        <w:t xml:space="preserve">”), this Registration Statement shall also cover any additional shares of common stock, par </w:t>
      </w:r>
      <w:r>
        <w:rPr>
          <w:rFonts w:eastAsia="Times New Roman"/>
          <w:sz w:val="18"/>
          <w:szCs w:val="18"/>
        </w:rPr>
        <w:t>value $0.0001 per share (“</w:t>
      </w:r>
      <w:r>
        <w:rPr>
          <w:rFonts w:eastAsia="Times New Roman"/>
          <w:b/>
          <w:bCs/>
          <w:i/>
          <w:iCs/>
          <w:sz w:val="18"/>
          <w:szCs w:val="18"/>
        </w:rPr>
        <w:t>Common Stock</w:t>
      </w:r>
      <w:r>
        <w:rPr>
          <w:rFonts w:eastAsia="Times New Roman"/>
          <w:sz w:val="18"/>
          <w:szCs w:val="18"/>
        </w:rPr>
        <w:t>”) of Verrica Pharmaceuticals Inc. (the “</w:t>
      </w:r>
      <w:r>
        <w:rPr>
          <w:rFonts w:eastAsia="Times New Roman"/>
          <w:b/>
          <w:bCs/>
          <w:i/>
          <w:iCs/>
          <w:sz w:val="18"/>
          <w:szCs w:val="18"/>
        </w:rPr>
        <w:t>Registrant</w:t>
      </w:r>
      <w:r>
        <w:rPr>
          <w:rFonts w:eastAsia="Times New Roman"/>
          <w:sz w:val="18"/>
          <w:szCs w:val="18"/>
        </w:rPr>
        <w:t>”) that become issuable under the 2018 Equity Incentive Plan (the “</w:t>
      </w:r>
      <w:r>
        <w:rPr>
          <w:rFonts w:eastAsia="Times New Roman"/>
          <w:b/>
          <w:bCs/>
          <w:i/>
          <w:iCs/>
          <w:sz w:val="18"/>
          <w:szCs w:val="18"/>
        </w:rPr>
        <w:t>2018 Plan</w:t>
      </w:r>
      <w:r>
        <w:rPr>
          <w:rFonts w:eastAsia="Times New Roman"/>
          <w:sz w:val="18"/>
          <w:szCs w:val="18"/>
        </w:rPr>
        <w:t xml:space="preserve">”) set forth herein by reason of any stock dividend, stock split, </w:t>
      </w:r>
      <w:r>
        <w:rPr>
          <w:rFonts w:eastAsia="Times New Roman"/>
          <w:sz w:val="18"/>
          <w:szCs w:val="18"/>
        </w:rPr>
        <w:t>recapitalization, or other similar transaction effected that results in an increase to the number of outstanding shares of Registrant’s Common Stock, as applicable.</w:t>
      </w:r>
    </w:p>
    <w:p w14:paraId="3C2DA17D" w14:textId="77777777" w:rsidR="00836592" w:rsidRDefault="00836592">
      <w:pPr>
        <w:spacing w:line="2" w:lineRule="exact"/>
        <w:rPr>
          <w:rFonts w:eastAsia="Times New Roman"/>
          <w:sz w:val="18"/>
          <w:szCs w:val="18"/>
        </w:rPr>
      </w:pPr>
    </w:p>
    <w:p w14:paraId="3D990A88" w14:textId="77777777" w:rsidR="00836592" w:rsidRDefault="0077148E">
      <w:pPr>
        <w:numPr>
          <w:ilvl w:val="0"/>
          <w:numId w:val="7"/>
        </w:numPr>
        <w:tabs>
          <w:tab w:val="left" w:pos="424"/>
        </w:tabs>
        <w:spacing w:line="250" w:lineRule="auto"/>
        <w:ind w:left="424" w:right="140" w:hanging="424"/>
        <w:rPr>
          <w:rFonts w:eastAsia="Times New Roman"/>
          <w:sz w:val="18"/>
          <w:szCs w:val="18"/>
        </w:rPr>
      </w:pPr>
      <w:r>
        <w:rPr>
          <w:rFonts w:eastAsia="Times New Roman"/>
          <w:sz w:val="18"/>
          <w:szCs w:val="18"/>
        </w:rPr>
        <w:t>Represents shares of Common Stock that were added to the shares authorized for issuance un</w:t>
      </w:r>
      <w:r>
        <w:rPr>
          <w:rFonts w:eastAsia="Times New Roman"/>
          <w:sz w:val="18"/>
          <w:szCs w:val="18"/>
        </w:rPr>
        <w:t>der the 2018 Plan on January 1, 2022 pursuant to an “evergreen” provision contained in the 2018 Plan.</w:t>
      </w:r>
    </w:p>
    <w:p w14:paraId="3335E03E" w14:textId="77777777" w:rsidR="00836592" w:rsidRDefault="0077148E">
      <w:pPr>
        <w:numPr>
          <w:ilvl w:val="0"/>
          <w:numId w:val="7"/>
        </w:numPr>
        <w:tabs>
          <w:tab w:val="left" w:pos="424"/>
        </w:tabs>
        <w:spacing w:line="255" w:lineRule="auto"/>
        <w:ind w:left="424" w:right="60" w:hanging="424"/>
        <w:rPr>
          <w:rFonts w:eastAsia="Times New Roman"/>
          <w:sz w:val="18"/>
          <w:szCs w:val="18"/>
        </w:rPr>
      </w:pPr>
      <w:r>
        <w:rPr>
          <w:rFonts w:eastAsia="Times New Roman"/>
          <w:sz w:val="18"/>
          <w:szCs w:val="18"/>
        </w:rPr>
        <w:t xml:space="preserve">Estimated in accordance with Rule 457(c) and Rule 457(h) promulgated under the Securities Act solely for the purpose of calculating the registration fee. </w:t>
      </w:r>
      <w:r>
        <w:rPr>
          <w:rFonts w:eastAsia="Times New Roman"/>
          <w:sz w:val="18"/>
          <w:szCs w:val="18"/>
        </w:rPr>
        <w:t>The offering price per share and the aggregate offering price are based upon a per share price of $6.38, which is the average of the high and low prices per share of the Registrant’s Common Stock on May 5, 2022, as reported on The Nasdaq Global Market.</w:t>
      </w:r>
    </w:p>
    <w:sectPr w:rsidR="00836592">
      <w:pgSz w:w="11900" w:h="16838"/>
      <w:pgMar w:top="117" w:right="439" w:bottom="1440" w:left="436" w:header="0" w:footer="0" w:gutter="0"/>
      <w:cols w:space="720" w:equalWidth="0">
        <w:col w:w="11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C152F978"/>
    <w:lvl w:ilvl="0" w:tplc="F23ED3A2">
      <w:start w:val="1"/>
      <w:numFmt w:val="decimal"/>
      <w:lvlText w:val="(%1)"/>
      <w:lvlJc w:val="left"/>
    </w:lvl>
    <w:lvl w:ilvl="1" w:tplc="70C81ABC">
      <w:numFmt w:val="decimal"/>
      <w:lvlText w:val=""/>
      <w:lvlJc w:val="left"/>
    </w:lvl>
    <w:lvl w:ilvl="2" w:tplc="ED603526">
      <w:numFmt w:val="decimal"/>
      <w:lvlText w:val=""/>
      <w:lvlJc w:val="left"/>
    </w:lvl>
    <w:lvl w:ilvl="3" w:tplc="6E5632FC">
      <w:numFmt w:val="decimal"/>
      <w:lvlText w:val=""/>
      <w:lvlJc w:val="left"/>
    </w:lvl>
    <w:lvl w:ilvl="4" w:tplc="67FA4E66">
      <w:numFmt w:val="decimal"/>
      <w:lvlText w:val=""/>
      <w:lvlJc w:val="left"/>
    </w:lvl>
    <w:lvl w:ilvl="5" w:tplc="01D4877E">
      <w:numFmt w:val="decimal"/>
      <w:lvlText w:val=""/>
      <w:lvlJc w:val="left"/>
    </w:lvl>
    <w:lvl w:ilvl="6" w:tplc="60B208B2">
      <w:numFmt w:val="decimal"/>
      <w:lvlText w:val=""/>
      <w:lvlJc w:val="left"/>
    </w:lvl>
    <w:lvl w:ilvl="7" w:tplc="F3B27AEE">
      <w:numFmt w:val="decimal"/>
      <w:lvlText w:val=""/>
      <w:lvlJc w:val="left"/>
    </w:lvl>
    <w:lvl w:ilvl="8" w:tplc="66286FAC">
      <w:numFmt w:val="decimal"/>
      <w:lvlText w:val=""/>
      <w:lvlJc w:val="left"/>
    </w:lvl>
  </w:abstractNum>
  <w:abstractNum w:abstractNumId="1" w15:restartNumberingAfterBreak="0">
    <w:nsid w:val="2EB141F2"/>
    <w:multiLevelType w:val="hybridMultilevel"/>
    <w:tmpl w:val="5978A47C"/>
    <w:lvl w:ilvl="0" w:tplc="B92EB8B4">
      <w:start w:val="20"/>
      <w:numFmt w:val="upperLetter"/>
      <w:lvlText w:val="%1:"/>
      <w:lvlJc w:val="left"/>
    </w:lvl>
    <w:lvl w:ilvl="1" w:tplc="7B328D38">
      <w:numFmt w:val="decimal"/>
      <w:lvlText w:val=""/>
      <w:lvlJc w:val="left"/>
    </w:lvl>
    <w:lvl w:ilvl="2" w:tplc="244263C8">
      <w:numFmt w:val="decimal"/>
      <w:lvlText w:val=""/>
      <w:lvlJc w:val="left"/>
    </w:lvl>
    <w:lvl w:ilvl="3" w:tplc="65C0F44E">
      <w:numFmt w:val="decimal"/>
      <w:lvlText w:val=""/>
      <w:lvlJc w:val="left"/>
    </w:lvl>
    <w:lvl w:ilvl="4" w:tplc="EA8A5922">
      <w:numFmt w:val="decimal"/>
      <w:lvlText w:val=""/>
      <w:lvlJc w:val="left"/>
    </w:lvl>
    <w:lvl w:ilvl="5" w:tplc="FE606D40">
      <w:numFmt w:val="decimal"/>
      <w:lvlText w:val=""/>
      <w:lvlJc w:val="left"/>
    </w:lvl>
    <w:lvl w:ilvl="6" w:tplc="C87487A6">
      <w:numFmt w:val="decimal"/>
      <w:lvlText w:val=""/>
      <w:lvlJc w:val="left"/>
    </w:lvl>
    <w:lvl w:ilvl="7" w:tplc="7C2E7B18">
      <w:numFmt w:val="decimal"/>
      <w:lvlText w:val=""/>
      <w:lvlJc w:val="left"/>
    </w:lvl>
    <w:lvl w:ilvl="8" w:tplc="ADF06F3A">
      <w:numFmt w:val="decimal"/>
      <w:lvlText w:val=""/>
      <w:lvlJc w:val="left"/>
    </w:lvl>
  </w:abstractNum>
  <w:abstractNum w:abstractNumId="2" w15:restartNumberingAfterBreak="0">
    <w:nsid w:val="3D1B58BA"/>
    <w:multiLevelType w:val="hybridMultilevel"/>
    <w:tmpl w:val="75665BBA"/>
    <w:lvl w:ilvl="0" w:tplc="6E5E93DE">
      <w:start w:val="1"/>
      <w:numFmt w:val="decimal"/>
      <w:lvlText w:val="%1"/>
      <w:lvlJc w:val="left"/>
    </w:lvl>
    <w:lvl w:ilvl="1" w:tplc="0EDC60CA">
      <w:start w:val="2"/>
      <w:numFmt w:val="lowerLetter"/>
      <w:lvlText w:val="(%2)"/>
      <w:lvlJc w:val="left"/>
    </w:lvl>
    <w:lvl w:ilvl="2" w:tplc="A3E28DE6">
      <w:numFmt w:val="decimal"/>
      <w:lvlText w:val=""/>
      <w:lvlJc w:val="left"/>
    </w:lvl>
    <w:lvl w:ilvl="3" w:tplc="2EAE45F0">
      <w:numFmt w:val="decimal"/>
      <w:lvlText w:val=""/>
      <w:lvlJc w:val="left"/>
    </w:lvl>
    <w:lvl w:ilvl="4" w:tplc="60AC4384">
      <w:numFmt w:val="decimal"/>
      <w:lvlText w:val=""/>
      <w:lvlJc w:val="left"/>
    </w:lvl>
    <w:lvl w:ilvl="5" w:tplc="6D5E4B18">
      <w:numFmt w:val="decimal"/>
      <w:lvlText w:val=""/>
      <w:lvlJc w:val="left"/>
    </w:lvl>
    <w:lvl w:ilvl="6" w:tplc="52D0774A">
      <w:numFmt w:val="decimal"/>
      <w:lvlText w:val=""/>
      <w:lvlJc w:val="left"/>
    </w:lvl>
    <w:lvl w:ilvl="7" w:tplc="E98E984E">
      <w:numFmt w:val="decimal"/>
      <w:lvlText w:val=""/>
      <w:lvlJc w:val="left"/>
    </w:lvl>
    <w:lvl w:ilvl="8" w:tplc="88CC7242">
      <w:numFmt w:val="decimal"/>
      <w:lvlText w:val=""/>
      <w:lvlJc w:val="left"/>
    </w:lvl>
  </w:abstractNum>
  <w:abstractNum w:abstractNumId="3" w15:restartNumberingAfterBreak="0">
    <w:nsid w:val="41B71EFB"/>
    <w:multiLevelType w:val="hybridMultilevel"/>
    <w:tmpl w:val="7B26F380"/>
    <w:lvl w:ilvl="0" w:tplc="05E20886">
      <w:start w:val="1"/>
      <w:numFmt w:val="decimal"/>
      <w:lvlText w:val="(%1)"/>
      <w:lvlJc w:val="left"/>
    </w:lvl>
    <w:lvl w:ilvl="1" w:tplc="69C2C5E4">
      <w:numFmt w:val="decimal"/>
      <w:lvlText w:val=""/>
      <w:lvlJc w:val="left"/>
    </w:lvl>
    <w:lvl w:ilvl="2" w:tplc="65EA6114">
      <w:numFmt w:val="decimal"/>
      <w:lvlText w:val=""/>
      <w:lvlJc w:val="left"/>
    </w:lvl>
    <w:lvl w:ilvl="3" w:tplc="9D820A70">
      <w:numFmt w:val="decimal"/>
      <w:lvlText w:val=""/>
      <w:lvlJc w:val="left"/>
    </w:lvl>
    <w:lvl w:ilvl="4" w:tplc="E31C49E6">
      <w:numFmt w:val="decimal"/>
      <w:lvlText w:val=""/>
      <w:lvlJc w:val="left"/>
    </w:lvl>
    <w:lvl w:ilvl="5" w:tplc="7E9A54BA">
      <w:numFmt w:val="decimal"/>
      <w:lvlText w:val=""/>
      <w:lvlJc w:val="left"/>
    </w:lvl>
    <w:lvl w:ilvl="6" w:tplc="F3385468">
      <w:numFmt w:val="decimal"/>
      <w:lvlText w:val=""/>
      <w:lvlJc w:val="left"/>
    </w:lvl>
    <w:lvl w:ilvl="7" w:tplc="9656DAFE">
      <w:numFmt w:val="decimal"/>
      <w:lvlText w:val=""/>
      <w:lvlJc w:val="left"/>
    </w:lvl>
    <w:lvl w:ilvl="8" w:tplc="CA187E00">
      <w:numFmt w:val="decimal"/>
      <w:lvlText w:val=""/>
      <w:lvlJc w:val="left"/>
    </w:lvl>
  </w:abstractNum>
  <w:abstractNum w:abstractNumId="4" w15:restartNumberingAfterBreak="0">
    <w:nsid w:val="46E87CCD"/>
    <w:multiLevelType w:val="hybridMultilevel"/>
    <w:tmpl w:val="A602183A"/>
    <w:lvl w:ilvl="0" w:tplc="DC44D874">
      <w:start w:val="1"/>
      <w:numFmt w:val="decimal"/>
      <w:lvlText w:val="%1."/>
      <w:lvlJc w:val="left"/>
    </w:lvl>
    <w:lvl w:ilvl="1" w:tplc="9C167A18">
      <w:start w:val="1"/>
      <w:numFmt w:val="lowerLetter"/>
      <w:lvlText w:val="(%2)"/>
      <w:lvlJc w:val="left"/>
    </w:lvl>
    <w:lvl w:ilvl="2" w:tplc="4DE0EFCA">
      <w:start w:val="1"/>
      <w:numFmt w:val="lowerRoman"/>
      <w:lvlText w:val="(%3)"/>
      <w:lvlJc w:val="left"/>
    </w:lvl>
    <w:lvl w:ilvl="3" w:tplc="DD0EE70C">
      <w:numFmt w:val="decimal"/>
      <w:lvlText w:val=""/>
      <w:lvlJc w:val="left"/>
    </w:lvl>
    <w:lvl w:ilvl="4" w:tplc="3C1EB2A0">
      <w:numFmt w:val="decimal"/>
      <w:lvlText w:val=""/>
      <w:lvlJc w:val="left"/>
    </w:lvl>
    <w:lvl w:ilvl="5" w:tplc="5ACA896C">
      <w:numFmt w:val="decimal"/>
      <w:lvlText w:val=""/>
      <w:lvlJc w:val="left"/>
    </w:lvl>
    <w:lvl w:ilvl="6" w:tplc="85AED74E">
      <w:numFmt w:val="decimal"/>
      <w:lvlText w:val=""/>
      <w:lvlJc w:val="left"/>
    </w:lvl>
    <w:lvl w:ilvl="7" w:tplc="63844674">
      <w:numFmt w:val="decimal"/>
      <w:lvlText w:val=""/>
      <w:lvlJc w:val="left"/>
    </w:lvl>
    <w:lvl w:ilvl="8" w:tplc="40B4C7E6">
      <w:numFmt w:val="decimal"/>
      <w:lvlText w:val=""/>
      <w:lvlJc w:val="left"/>
    </w:lvl>
  </w:abstractNum>
  <w:abstractNum w:abstractNumId="5" w15:restartNumberingAfterBreak="0">
    <w:nsid w:val="507ED7AB"/>
    <w:multiLevelType w:val="hybridMultilevel"/>
    <w:tmpl w:val="F188816C"/>
    <w:lvl w:ilvl="0" w:tplc="950EB286">
      <w:start w:val="2"/>
      <w:numFmt w:val="decimal"/>
      <w:lvlText w:val="%1."/>
      <w:lvlJc w:val="left"/>
    </w:lvl>
    <w:lvl w:ilvl="1" w:tplc="30C8E88A">
      <w:start w:val="1"/>
      <w:numFmt w:val="lowerLetter"/>
      <w:lvlText w:val="%2"/>
      <w:lvlJc w:val="left"/>
    </w:lvl>
    <w:lvl w:ilvl="2" w:tplc="A3D4A502">
      <w:numFmt w:val="decimal"/>
      <w:lvlText w:val=""/>
      <w:lvlJc w:val="left"/>
    </w:lvl>
    <w:lvl w:ilvl="3" w:tplc="E64EC506">
      <w:numFmt w:val="decimal"/>
      <w:lvlText w:val=""/>
      <w:lvlJc w:val="left"/>
    </w:lvl>
    <w:lvl w:ilvl="4" w:tplc="F384C2FA">
      <w:numFmt w:val="decimal"/>
      <w:lvlText w:val=""/>
      <w:lvlJc w:val="left"/>
    </w:lvl>
    <w:lvl w:ilvl="5" w:tplc="66C4ECE0">
      <w:numFmt w:val="decimal"/>
      <w:lvlText w:val=""/>
      <w:lvlJc w:val="left"/>
    </w:lvl>
    <w:lvl w:ilvl="6" w:tplc="0012FAD4">
      <w:numFmt w:val="decimal"/>
      <w:lvlText w:val=""/>
      <w:lvlJc w:val="left"/>
    </w:lvl>
    <w:lvl w:ilvl="7" w:tplc="2F5C61FA">
      <w:numFmt w:val="decimal"/>
      <w:lvlText w:val=""/>
      <w:lvlJc w:val="left"/>
    </w:lvl>
    <w:lvl w:ilvl="8" w:tplc="2C26F722">
      <w:numFmt w:val="decimal"/>
      <w:lvlText w:val=""/>
      <w:lvlJc w:val="left"/>
    </w:lvl>
  </w:abstractNum>
  <w:abstractNum w:abstractNumId="6" w15:restartNumberingAfterBreak="0">
    <w:nsid w:val="625558EC"/>
    <w:multiLevelType w:val="hybridMultilevel"/>
    <w:tmpl w:val="2842D74E"/>
    <w:lvl w:ilvl="0" w:tplc="5170872E">
      <w:start w:val="107"/>
      <w:numFmt w:val="decimal"/>
      <w:lvlText w:val="%1"/>
      <w:lvlJc w:val="left"/>
    </w:lvl>
    <w:lvl w:ilvl="1" w:tplc="804E9F04">
      <w:numFmt w:val="decimal"/>
      <w:lvlText w:val=""/>
      <w:lvlJc w:val="left"/>
    </w:lvl>
    <w:lvl w:ilvl="2" w:tplc="F350C908">
      <w:numFmt w:val="decimal"/>
      <w:lvlText w:val=""/>
      <w:lvlJc w:val="left"/>
    </w:lvl>
    <w:lvl w:ilvl="3" w:tplc="CECAC592">
      <w:numFmt w:val="decimal"/>
      <w:lvlText w:val=""/>
      <w:lvlJc w:val="left"/>
    </w:lvl>
    <w:lvl w:ilvl="4" w:tplc="EAFC7BBC">
      <w:numFmt w:val="decimal"/>
      <w:lvlText w:val=""/>
      <w:lvlJc w:val="left"/>
    </w:lvl>
    <w:lvl w:ilvl="5" w:tplc="7A26A83C">
      <w:numFmt w:val="decimal"/>
      <w:lvlText w:val=""/>
      <w:lvlJc w:val="left"/>
    </w:lvl>
    <w:lvl w:ilvl="6" w:tplc="87845824">
      <w:numFmt w:val="decimal"/>
      <w:lvlText w:val=""/>
      <w:lvlJc w:val="left"/>
    </w:lvl>
    <w:lvl w:ilvl="7" w:tplc="C6F67A18">
      <w:numFmt w:val="decimal"/>
      <w:lvlText w:val=""/>
      <w:lvlJc w:val="left"/>
    </w:lvl>
    <w:lvl w:ilvl="8" w:tplc="475CF11E">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92"/>
    <w:rsid w:val="0077148E"/>
    <w:rsid w:val="0083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8A955"/>
  <w15:docId w15:val="{46F0288D-11B7-D449-92F3-B7F0E738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1660334/000119312518170726/d361077dex33.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ec.gov/Archives/edgar/data/1660334/000119312518183862/d361077dex105.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ec.gov/Archives/edgar/data/1660334/000119312518183862/d361077dex105.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ec.gov/Archives/edgar/data/1660334/000119312518183862/d361077dex104.htm" TargetMode="External"/><Relationship Id="rId4" Type="http://schemas.openxmlformats.org/officeDocument/2006/relationships/webSettings" Target="webSettings.xml"/><Relationship Id="rId9" Type="http://schemas.openxmlformats.org/officeDocument/2006/relationships/hyperlink" Target="http://www.sec.gov/Archives/edgar/data/1660334/000119312518170726/d361077dex34.ht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cianciotto</cp:lastModifiedBy>
  <cp:revision>2</cp:revision>
  <dcterms:created xsi:type="dcterms:W3CDTF">2022-05-09T14:59:00Z</dcterms:created>
  <dcterms:modified xsi:type="dcterms:W3CDTF">2022-05-09T14:59:00Z</dcterms:modified>
</cp:coreProperties>
</file>