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2B00" w14:textId="77777777" w:rsidR="002379B0" w:rsidRDefault="00C24310">
      <w:pPr>
        <w:ind w:right="696"/>
        <w:jc w:val="center"/>
        <w:rPr>
          <w:sz w:val="20"/>
          <w:szCs w:val="20"/>
        </w:rPr>
      </w:pPr>
      <w:bookmarkStart w:id="0" w:name="page1"/>
      <w:bookmarkEnd w:id="0"/>
      <w:r>
        <w:rPr>
          <w:rFonts w:eastAsia="Times New Roman"/>
          <w:b/>
          <w:bCs/>
        </w:rPr>
        <w:t>UNITED STATES</w:t>
      </w:r>
    </w:p>
    <w:p w14:paraId="16519743" w14:textId="77777777" w:rsidR="002379B0" w:rsidRDefault="002379B0">
      <w:pPr>
        <w:spacing w:line="13" w:lineRule="exact"/>
        <w:rPr>
          <w:sz w:val="24"/>
          <w:szCs w:val="24"/>
        </w:rPr>
      </w:pPr>
    </w:p>
    <w:p w14:paraId="5324AD58" w14:textId="77777777" w:rsidR="002379B0" w:rsidRDefault="00C24310">
      <w:pPr>
        <w:ind w:right="696"/>
        <w:jc w:val="center"/>
        <w:rPr>
          <w:sz w:val="20"/>
          <w:szCs w:val="20"/>
        </w:rPr>
      </w:pPr>
      <w:r>
        <w:rPr>
          <w:rFonts w:eastAsia="Times New Roman"/>
          <w:b/>
          <w:bCs/>
        </w:rPr>
        <w:t>SECURITIES AND EXCHANGE COMMISSION</w:t>
      </w:r>
    </w:p>
    <w:p w14:paraId="411AF82A" w14:textId="77777777" w:rsidR="002379B0" w:rsidRDefault="00C24310">
      <w:pPr>
        <w:ind w:right="636"/>
        <w:jc w:val="center"/>
        <w:rPr>
          <w:sz w:val="20"/>
          <w:szCs w:val="20"/>
        </w:rPr>
      </w:pPr>
      <w:r>
        <w:rPr>
          <w:rFonts w:eastAsia="Times New Roman"/>
          <w:b/>
          <w:bCs/>
          <w:sz w:val="18"/>
          <w:szCs w:val="18"/>
        </w:rPr>
        <w:t>Washington, D.C. 20549</w:t>
      </w:r>
    </w:p>
    <w:p w14:paraId="42AF2C03" w14:textId="77777777" w:rsidR="002379B0" w:rsidRDefault="002379B0">
      <w:pPr>
        <w:spacing w:line="192" w:lineRule="exact"/>
        <w:rPr>
          <w:sz w:val="24"/>
          <w:szCs w:val="24"/>
        </w:rPr>
      </w:pPr>
    </w:p>
    <w:p w14:paraId="5538573D" w14:textId="77777777" w:rsidR="002379B0" w:rsidRDefault="00C24310">
      <w:pPr>
        <w:ind w:right="636"/>
        <w:jc w:val="center"/>
        <w:rPr>
          <w:sz w:val="20"/>
          <w:szCs w:val="20"/>
        </w:rPr>
      </w:pPr>
      <w:r>
        <w:rPr>
          <w:rFonts w:eastAsia="Times New Roman"/>
          <w:b/>
          <w:bCs/>
        </w:rPr>
        <w:t>SCHEDULE 13D</w:t>
      </w:r>
    </w:p>
    <w:p w14:paraId="6D77AB6E" w14:textId="77777777" w:rsidR="002379B0" w:rsidRDefault="002379B0">
      <w:pPr>
        <w:spacing w:line="215" w:lineRule="exact"/>
        <w:rPr>
          <w:sz w:val="24"/>
          <w:szCs w:val="24"/>
        </w:rPr>
      </w:pPr>
    </w:p>
    <w:p w14:paraId="22F886DC" w14:textId="77777777" w:rsidR="002379B0" w:rsidRDefault="00C24310">
      <w:pPr>
        <w:ind w:right="696"/>
        <w:jc w:val="center"/>
        <w:rPr>
          <w:sz w:val="20"/>
          <w:szCs w:val="20"/>
        </w:rPr>
      </w:pPr>
      <w:r>
        <w:rPr>
          <w:rFonts w:eastAsia="Times New Roman"/>
          <w:b/>
          <w:bCs/>
          <w:sz w:val="18"/>
          <w:szCs w:val="18"/>
        </w:rPr>
        <w:t>Under the Securities Exchange Act of 1934</w:t>
      </w:r>
    </w:p>
    <w:p w14:paraId="335A6EFA" w14:textId="77777777" w:rsidR="002379B0" w:rsidRDefault="002379B0">
      <w:pPr>
        <w:spacing w:line="31" w:lineRule="exact"/>
        <w:rPr>
          <w:sz w:val="24"/>
          <w:szCs w:val="24"/>
        </w:rPr>
      </w:pPr>
    </w:p>
    <w:p w14:paraId="2F604A7B" w14:textId="77777777" w:rsidR="002379B0" w:rsidRDefault="00C24310">
      <w:pPr>
        <w:ind w:right="636"/>
        <w:jc w:val="center"/>
        <w:rPr>
          <w:sz w:val="20"/>
          <w:szCs w:val="20"/>
        </w:rPr>
      </w:pPr>
      <w:r>
        <w:rPr>
          <w:rFonts w:eastAsia="Times New Roman"/>
          <w:b/>
          <w:bCs/>
          <w:sz w:val="18"/>
          <w:szCs w:val="18"/>
        </w:rPr>
        <w:t>(Amendment No. )*</w:t>
      </w:r>
    </w:p>
    <w:p w14:paraId="1C162C79" w14:textId="77777777" w:rsidR="002379B0" w:rsidRDefault="002379B0">
      <w:pPr>
        <w:spacing w:line="178" w:lineRule="exact"/>
        <w:rPr>
          <w:sz w:val="24"/>
          <w:szCs w:val="24"/>
        </w:rPr>
      </w:pPr>
    </w:p>
    <w:p w14:paraId="19B4E4FE" w14:textId="77777777" w:rsidR="002379B0" w:rsidRDefault="00C24310">
      <w:pPr>
        <w:ind w:right="716"/>
        <w:jc w:val="center"/>
        <w:rPr>
          <w:sz w:val="20"/>
          <w:szCs w:val="20"/>
        </w:rPr>
      </w:pPr>
      <w:r>
        <w:rPr>
          <w:rFonts w:eastAsia="Times New Roman"/>
          <w:b/>
          <w:bCs/>
          <w:sz w:val="32"/>
          <w:szCs w:val="32"/>
        </w:rPr>
        <w:t>Verrica Pharmaceuticals Inc.</w:t>
      </w:r>
    </w:p>
    <w:p w14:paraId="4BC19F3E" w14:textId="77777777" w:rsidR="002379B0" w:rsidRDefault="00C24310">
      <w:pPr>
        <w:spacing w:line="20" w:lineRule="exact"/>
        <w:rPr>
          <w:sz w:val="24"/>
          <w:szCs w:val="24"/>
        </w:rPr>
      </w:pPr>
      <w:r>
        <w:rPr>
          <w:noProof/>
          <w:sz w:val="24"/>
          <w:szCs w:val="24"/>
        </w:rPr>
        <w:drawing>
          <wp:anchor distT="0" distB="0" distL="114300" distR="114300" simplePos="0" relativeHeight="251627520" behindDoc="1" locked="0" layoutInCell="0" allowOverlap="1" wp14:anchorId="3D9652C5" wp14:editId="4AF22715">
            <wp:simplePos x="0" y="0"/>
            <wp:positionH relativeFrom="column">
              <wp:posOffset>-410845</wp:posOffset>
            </wp:positionH>
            <wp:positionV relativeFrom="paragraph">
              <wp:posOffset>27940</wp:posOffset>
            </wp:positionV>
            <wp:extent cx="713232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32320" cy="8890"/>
                    </a:xfrm>
                    <a:prstGeom prst="rect">
                      <a:avLst/>
                    </a:prstGeom>
                    <a:noFill/>
                  </pic:spPr>
                </pic:pic>
              </a:graphicData>
            </a:graphic>
          </wp:anchor>
        </w:drawing>
      </w:r>
    </w:p>
    <w:p w14:paraId="5E06E57D" w14:textId="77777777" w:rsidR="002379B0" w:rsidRDefault="002379B0">
      <w:pPr>
        <w:spacing w:line="39" w:lineRule="exact"/>
        <w:rPr>
          <w:sz w:val="24"/>
          <w:szCs w:val="24"/>
        </w:rPr>
      </w:pPr>
    </w:p>
    <w:p w14:paraId="499ECFB1" w14:textId="77777777" w:rsidR="002379B0" w:rsidRDefault="00C24310">
      <w:pPr>
        <w:ind w:right="636"/>
        <w:jc w:val="center"/>
        <w:rPr>
          <w:sz w:val="20"/>
          <w:szCs w:val="20"/>
        </w:rPr>
      </w:pPr>
      <w:r>
        <w:rPr>
          <w:rFonts w:eastAsia="Times New Roman"/>
          <w:sz w:val="18"/>
          <w:szCs w:val="18"/>
        </w:rPr>
        <w:t>(Name of Issuer)</w:t>
      </w:r>
    </w:p>
    <w:p w14:paraId="6C9286A0" w14:textId="77777777" w:rsidR="002379B0" w:rsidRDefault="002379B0">
      <w:pPr>
        <w:spacing w:line="201" w:lineRule="exact"/>
        <w:rPr>
          <w:sz w:val="24"/>
          <w:szCs w:val="24"/>
        </w:rPr>
      </w:pPr>
    </w:p>
    <w:p w14:paraId="4C439359" w14:textId="77777777" w:rsidR="002379B0" w:rsidRDefault="00C24310">
      <w:pPr>
        <w:ind w:right="696"/>
        <w:jc w:val="center"/>
        <w:rPr>
          <w:sz w:val="20"/>
          <w:szCs w:val="20"/>
        </w:rPr>
      </w:pPr>
      <w:r>
        <w:rPr>
          <w:rFonts w:eastAsia="Times New Roman"/>
          <w:b/>
          <w:bCs/>
          <w:sz w:val="18"/>
          <w:szCs w:val="18"/>
        </w:rPr>
        <w:t>Common Stock, $0.0001 par value per share</w:t>
      </w:r>
    </w:p>
    <w:p w14:paraId="57789479" w14:textId="77777777" w:rsidR="002379B0" w:rsidRDefault="00C24310">
      <w:pPr>
        <w:spacing w:line="20" w:lineRule="exact"/>
        <w:rPr>
          <w:sz w:val="24"/>
          <w:szCs w:val="24"/>
        </w:rPr>
      </w:pPr>
      <w:r>
        <w:rPr>
          <w:noProof/>
          <w:sz w:val="24"/>
          <w:szCs w:val="24"/>
        </w:rPr>
        <w:drawing>
          <wp:anchor distT="0" distB="0" distL="114300" distR="114300" simplePos="0" relativeHeight="251628544" behindDoc="1" locked="0" layoutInCell="0" allowOverlap="1" wp14:anchorId="46D23076" wp14:editId="089A04EC">
            <wp:simplePos x="0" y="0"/>
            <wp:positionH relativeFrom="column">
              <wp:posOffset>-410845</wp:posOffset>
            </wp:positionH>
            <wp:positionV relativeFrom="paragraph">
              <wp:posOffset>19685</wp:posOffset>
            </wp:positionV>
            <wp:extent cx="7132320" cy="8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p w14:paraId="47E4C950" w14:textId="77777777" w:rsidR="002379B0" w:rsidRDefault="002379B0">
      <w:pPr>
        <w:spacing w:line="11" w:lineRule="exact"/>
        <w:rPr>
          <w:sz w:val="24"/>
          <w:szCs w:val="24"/>
        </w:rPr>
      </w:pPr>
    </w:p>
    <w:p w14:paraId="2F0BD65C" w14:textId="77777777" w:rsidR="002379B0" w:rsidRDefault="00C24310">
      <w:pPr>
        <w:ind w:right="636"/>
        <w:jc w:val="center"/>
        <w:rPr>
          <w:sz w:val="20"/>
          <w:szCs w:val="20"/>
        </w:rPr>
      </w:pPr>
      <w:r>
        <w:rPr>
          <w:rFonts w:eastAsia="Times New Roman"/>
          <w:sz w:val="18"/>
          <w:szCs w:val="18"/>
        </w:rPr>
        <w:t>(Title of Class of Securities)</w:t>
      </w:r>
    </w:p>
    <w:p w14:paraId="742B4828" w14:textId="77777777" w:rsidR="002379B0" w:rsidRDefault="002379B0">
      <w:pPr>
        <w:spacing w:line="216" w:lineRule="exact"/>
        <w:rPr>
          <w:sz w:val="24"/>
          <w:szCs w:val="24"/>
        </w:rPr>
      </w:pPr>
    </w:p>
    <w:p w14:paraId="3B7C2456" w14:textId="77777777" w:rsidR="002379B0" w:rsidRDefault="00C24310">
      <w:pPr>
        <w:ind w:left="4504"/>
        <w:rPr>
          <w:sz w:val="20"/>
          <w:szCs w:val="20"/>
        </w:rPr>
      </w:pPr>
      <w:r>
        <w:rPr>
          <w:rFonts w:eastAsia="Times New Roman"/>
          <w:b/>
          <w:bCs/>
          <w:sz w:val="18"/>
          <w:szCs w:val="18"/>
        </w:rPr>
        <w:t>92511W108</w:t>
      </w:r>
    </w:p>
    <w:p w14:paraId="248AD02F" w14:textId="77777777" w:rsidR="002379B0" w:rsidRDefault="00C24310">
      <w:pPr>
        <w:spacing w:line="20" w:lineRule="exact"/>
        <w:rPr>
          <w:sz w:val="24"/>
          <w:szCs w:val="24"/>
        </w:rPr>
      </w:pPr>
      <w:r>
        <w:rPr>
          <w:noProof/>
          <w:sz w:val="24"/>
          <w:szCs w:val="24"/>
        </w:rPr>
        <w:drawing>
          <wp:anchor distT="0" distB="0" distL="114300" distR="114300" simplePos="0" relativeHeight="251629568" behindDoc="1" locked="0" layoutInCell="0" allowOverlap="1" wp14:anchorId="17BB9459" wp14:editId="1236E02B">
            <wp:simplePos x="0" y="0"/>
            <wp:positionH relativeFrom="column">
              <wp:posOffset>-410845</wp:posOffset>
            </wp:positionH>
            <wp:positionV relativeFrom="paragraph">
              <wp:posOffset>19685</wp:posOffset>
            </wp:positionV>
            <wp:extent cx="7132320" cy="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p w14:paraId="7C6165D9" w14:textId="77777777" w:rsidR="002379B0" w:rsidRDefault="002379B0">
      <w:pPr>
        <w:spacing w:line="11" w:lineRule="exact"/>
        <w:rPr>
          <w:sz w:val="24"/>
          <w:szCs w:val="24"/>
        </w:rPr>
      </w:pPr>
    </w:p>
    <w:p w14:paraId="3F8D40AD" w14:textId="77777777" w:rsidR="002379B0" w:rsidRDefault="00C24310">
      <w:pPr>
        <w:ind w:left="4344"/>
        <w:rPr>
          <w:sz w:val="20"/>
          <w:szCs w:val="20"/>
        </w:rPr>
      </w:pPr>
      <w:r>
        <w:rPr>
          <w:rFonts w:eastAsia="Times New Roman"/>
          <w:sz w:val="18"/>
          <w:szCs w:val="18"/>
        </w:rPr>
        <w:t>(CUSIP Number)</w:t>
      </w:r>
    </w:p>
    <w:p w14:paraId="28F6F6A7" w14:textId="77777777" w:rsidR="002379B0" w:rsidRDefault="002379B0">
      <w:pPr>
        <w:spacing w:line="216" w:lineRule="exact"/>
        <w:rPr>
          <w:sz w:val="24"/>
          <w:szCs w:val="24"/>
        </w:rPr>
      </w:pPr>
    </w:p>
    <w:p w14:paraId="25613B49" w14:textId="77777777" w:rsidR="002379B0" w:rsidRDefault="00C24310">
      <w:pPr>
        <w:ind w:right="696"/>
        <w:jc w:val="center"/>
        <w:rPr>
          <w:sz w:val="20"/>
          <w:szCs w:val="20"/>
        </w:rPr>
      </w:pPr>
      <w:r>
        <w:rPr>
          <w:rFonts w:eastAsia="Times New Roman"/>
          <w:b/>
          <w:bCs/>
          <w:sz w:val="18"/>
          <w:szCs w:val="18"/>
        </w:rPr>
        <w:t>Paul B. Manning</w:t>
      </w:r>
    </w:p>
    <w:p w14:paraId="1E2C3876" w14:textId="77777777" w:rsidR="002379B0" w:rsidRDefault="002379B0">
      <w:pPr>
        <w:spacing w:line="31" w:lineRule="exact"/>
        <w:rPr>
          <w:sz w:val="24"/>
          <w:szCs w:val="24"/>
        </w:rPr>
      </w:pPr>
    </w:p>
    <w:p w14:paraId="217ED1A6" w14:textId="77777777" w:rsidR="002379B0" w:rsidRDefault="00C24310">
      <w:pPr>
        <w:ind w:right="696"/>
        <w:jc w:val="center"/>
        <w:rPr>
          <w:sz w:val="20"/>
          <w:szCs w:val="20"/>
        </w:rPr>
      </w:pPr>
      <w:r>
        <w:rPr>
          <w:rFonts w:eastAsia="Times New Roman"/>
          <w:b/>
          <w:bCs/>
          <w:sz w:val="18"/>
          <w:szCs w:val="18"/>
        </w:rPr>
        <w:t>c/o PBM Capital Group, LLC</w:t>
      </w:r>
    </w:p>
    <w:p w14:paraId="193D8B6C" w14:textId="77777777" w:rsidR="002379B0" w:rsidRDefault="002379B0">
      <w:pPr>
        <w:spacing w:line="9" w:lineRule="exact"/>
        <w:rPr>
          <w:sz w:val="24"/>
          <w:szCs w:val="24"/>
        </w:rPr>
      </w:pPr>
    </w:p>
    <w:p w14:paraId="691A77F6" w14:textId="77777777" w:rsidR="002379B0" w:rsidRDefault="00C24310">
      <w:pPr>
        <w:ind w:right="696"/>
        <w:jc w:val="center"/>
        <w:rPr>
          <w:sz w:val="20"/>
          <w:szCs w:val="20"/>
        </w:rPr>
      </w:pPr>
      <w:r>
        <w:rPr>
          <w:rFonts w:eastAsia="Times New Roman"/>
          <w:b/>
          <w:bCs/>
          <w:sz w:val="18"/>
          <w:szCs w:val="18"/>
        </w:rPr>
        <w:t>200 Garrett Street, Suite S</w:t>
      </w:r>
    </w:p>
    <w:p w14:paraId="37790E61" w14:textId="77777777" w:rsidR="002379B0" w:rsidRDefault="002379B0">
      <w:pPr>
        <w:spacing w:line="9" w:lineRule="exact"/>
        <w:rPr>
          <w:sz w:val="24"/>
          <w:szCs w:val="24"/>
        </w:rPr>
      </w:pPr>
    </w:p>
    <w:p w14:paraId="3A297C4D" w14:textId="77777777" w:rsidR="002379B0" w:rsidRDefault="00C24310">
      <w:pPr>
        <w:ind w:right="696"/>
        <w:jc w:val="center"/>
        <w:rPr>
          <w:sz w:val="20"/>
          <w:szCs w:val="20"/>
        </w:rPr>
      </w:pPr>
      <w:r>
        <w:rPr>
          <w:rFonts w:eastAsia="Times New Roman"/>
          <w:b/>
          <w:bCs/>
          <w:sz w:val="18"/>
          <w:szCs w:val="18"/>
        </w:rPr>
        <w:t>Charlottesville, VA 22902</w:t>
      </w:r>
    </w:p>
    <w:p w14:paraId="64926060" w14:textId="77777777" w:rsidR="002379B0" w:rsidRDefault="002379B0">
      <w:pPr>
        <w:spacing w:line="9" w:lineRule="exact"/>
        <w:rPr>
          <w:sz w:val="24"/>
          <w:szCs w:val="24"/>
        </w:rPr>
      </w:pPr>
    </w:p>
    <w:p w14:paraId="5E882AE0" w14:textId="77777777" w:rsidR="002379B0" w:rsidRDefault="00C24310">
      <w:pPr>
        <w:ind w:right="696"/>
        <w:jc w:val="center"/>
        <w:rPr>
          <w:sz w:val="20"/>
          <w:szCs w:val="20"/>
        </w:rPr>
      </w:pPr>
      <w:r>
        <w:rPr>
          <w:rFonts w:eastAsia="Times New Roman"/>
          <w:b/>
          <w:bCs/>
          <w:sz w:val="18"/>
          <w:szCs w:val="18"/>
        </w:rPr>
        <w:t>(434) 980-8100</w:t>
      </w:r>
    </w:p>
    <w:p w14:paraId="28E1B1B6" w14:textId="77777777" w:rsidR="002379B0" w:rsidRDefault="00C24310">
      <w:pPr>
        <w:spacing w:line="20" w:lineRule="exact"/>
        <w:rPr>
          <w:sz w:val="24"/>
          <w:szCs w:val="24"/>
        </w:rPr>
      </w:pPr>
      <w:r>
        <w:rPr>
          <w:noProof/>
          <w:sz w:val="24"/>
          <w:szCs w:val="24"/>
        </w:rPr>
        <w:drawing>
          <wp:anchor distT="0" distB="0" distL="114300" distR="114300" simplePos="0" relativeHeight="251630592" behindDoc="1" locked="0" layoutInCell="0" allowOverlap="1" wp14:anchorId="5E42902F" wp14:editId="3AA24E9D">
            <wp:simplePos x="0" y="0"/>
            <wp:positionH relativeFrom="column">
              <wp:posOffset>-410845</wp:posOffset>
            </wp:positionH>
            <wp:positionV relativeFrom="paragraph">
              <wp:posOffset>5715</wp:posOffset>
            </wp:positionV>
            <wp:extent cx="713232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132320" cy="8890"/>
                    </a:xfrm>
                    <a:prstGeom prst="rect">
                      <a:avLst/>
                    </a:prstGeom>
                    <a:noFill/>
                  </pic:spPr>
                </pic:pic>
              </a:graphicData>
            </a:graphic>
          </wp:anchor>
        </w:drawing>
      </w:r>
    </w:p>
    <w:p w14:paraId="756B60E4" w14:textId="77777777" w:rsidR="002379B0" w:rsidRDefault="00C24310">
      <w:pPr>
        <w:ind w:left="3124"/>
        <w:rPr>
          <w:sz w:val="20"/>
          <w:szCs w:val="20"/>
        </w:rPr>
      </w:pPr>
      <w:r>
        <w:rPr>
          <w:rFonts w:eastAsia="Times New Roman"/>
          <w:sz w:val="18"/>
          <w:szCs w:val="18"/>
        </w:rPr>
        <w:t>(Name, Address and Telephone Number of Person</w:t>
      </w:r>
    </w:p>
    <w:p w14:paraId="3370F980" w14:textId="77777777" w:rsidR="002379B0" w:rsidRDefault="002379B0">
      <w:pPr>
        <w:spacing w:line="23" w:lineRule="exact"/>
        <w:rPr>
          <w:sz w:val="24"/>
          <w:szCs w:val="24"/>
        </w:rPr>
      </w:pPr>
    </w:p>
    <w:p w14:paraId="102061EB" w14:textId="77777777" w:rsidR="002379B0" w:rsidRDefault="00C24310">
      <w:pPr>
        <w:ind w:left="3044"/>
        <w:rPr>
          <w:sz w:val="20"/>
          <w:szCs w:val="20"/>
        </w:rPr>
      </w:pPr>
      <w:r>
        <w:rPr>
          <w:rFonts w:eastAsia="Times New Roman"/>
          <w:sz w:val="18"/>
          <w:szCs w:val="18"/>
        </w:rPr>
        <w:t xml:space="preserve">Authorized to Receive </w:t>
      </w:r>
      <w:r>
        <w:rPr>
          <w:rFonts w:eastAsia="Times New Roman"/>
          <w:sz w:val="18"/>
          <w:szCs w:val="18"/>
        </w:rPr>
        <w:t>Notices and Communications)</w:t>
      </w:r>
    </w:p>
    <w:p w14:paraId="4559339C" w14:textId="77777777" w:rsidR="002379B0" w:rsidRDefault="002379B0">
      <w:pPr>
        <w:spacing w:line="203" w:lineRule="exact"/>
        <w:rPr>
          <w:sz w:val="24"/>
          <w:szCs w:val="24"/>
        </w:rPr>
      </w:pPr>
    </w:p>
    <w:p w14:paraId="0A1DCD34" w14:textId="77777777" w:rsidR="002379B0" w:rsidRDefault="00C24310">
      <w:pPr>
        <w:ind w:right="696"/>
        <w:jc w:val="center"/>
        <w:rPr>
          <w:sz w:val="20"/>
          <w:szCs w:val="20"/>
        </w:rPr>
      </w:pPr>
      <w:r>
        <w:rPr>
          <w:rFonts w:eastAsia="Times New Roman"/>
          <w:b/>
          <w:bCs/>
          <w:sz w:val="18"/>
          <w:szCs w:val="18"/>
        </w:rPr>
        <w:t>July 5, 2022</w:t>
      </w:r>
    </w:p>
    <w:p w14:paraId="3455FC16" w14:textId="77777777" w:rsidR="002379B0" w:rsidRDefault="00C24310">
      <w:pPr>
        <w:spacing w:line="20" w:lineRule="exact"/>
        <w:rPr>
          <w:sz w:val="24"/>
          <w:szCs w:val="24"/>
        </w:rPr>
      </w:pPr>
      <w:r>
        <w:rPr>
          <w:noProof/>
          <w:sz w:val="24"/>
          <w:szCs w:val="24"/>
        </w:rPr>
        <w:drawing>
          <wp:anchor distT="0" distB="0" distL="114300" distR="114300" simplePos="0" relativeHeight="251631616" behindDoc="1" locked="0" layoutInCell="0" allowOverlap="1" wp14:anchorId="7FAEBA51" wp14:editId="6D2EBB18">
            <wp:simplePos x="0" y="0"/>
            <wp:positionH relativeFrom="column">
              <wp:posOffset>-410845</wp:posOffset>
            </wp:positionH>
            <wp:positionV relativeFrom="paragraph">
              <wp:posOffset>19685</wp:posOffset>
            </wp:positionV>
            <wp:extent cx="713232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132320" cy="8890"/>
                    </a:xfrm>
                    <a:prstGeom prst="rect">
                      <a:avLst/>
                    </a:prstGeom>
                    <a:noFill/>
                  </pic:spPr>
                </pic:pic>
              </a:graphicData>
            </a:graphic>
          </wp:anchor>
        </w:drawing>
      </w:r>
    </w:p>
    <w:p w14:paraId="61B4BAAC" w14:textId="77777777" w:rsidR="002379B0" w:rsidRDefault="002379B0">
      <w:pPr>
        <w:spacing w:line="11" w:lineRule="exact"/>
        <w:rPr>
          <w:sz w:val="24"/>
          <w:szCs w:val="24"/>
        </w:rPr>
      </w:pPr>
    </w:p>
    <w:p w14:paraId="6D6A3ACA" w14:textId="77777777" w:rsidR="002379B0" w:rsidRDefault="00C24310">
      <w:pPr>
        <w:ind w:right="636"/>
        <w:jc w:val="center"/>
        <w:rPr>
          <w:sz w:val="20"/>
          <w:szCs w:val="20"/>
        </w:rPr>
      </w:pPr>
      <w:r>
        <w:rPr>
          <w:rFonts w:eastAsia="Times New Roman"/>
          <w:sz w:val="18"/>
          <w:szCs w:val="18"/>
        </w:rPr>
        <w:t>(Date of Event Which Requires Filing of this Statement)</w:t>
      </w:r>
    </w:p>
    <w:p w14:paraId="1F5E3D36" w14:textId="77777777" w:rsidR="002379B0" w:rsidRDefault="002379B0">
      <w:pPr>
        <w:spacing w:line="220" w:lineRule="exact"/>
        <w:rPr>
          <w:sz w:val="24"/>
          <w:szCs w:val="24"/>
        </w:rPr>
      </w:pPr>
    </w:p>
    <w:p w14:paraId="7D5F14C2" w14:textId="77777777" w:rsidR="002379B0" w:rsidRDefault="00C24310">
      <w:pPr>
        <w:spacing w:line="235" w:lineRule="exact"/>
        <w:ind w:left="4" w:right="20"/>
        <w:rPr>
          <w:sz w:val="20"/>
          <w:szCs w:val="20"/>
        </w:rPr>
      </w:pPr>
      <w:r>
        <w:rPr>
          <w:rFonts w:eastAsia="Times New Roman"/>
          <w:sz w:val="18"/>
          <w:szCs w:val="18"/>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eastAsia="MS PGothic" w:hAnsi="MS PGothic" w:cs="MS PGothic"/>
          <w:sz w:val="18"/>
          <w:szCs w:val="18"/>
        </w:rPr>
        <w:t>☐</w:t>
      </w:r>
    </w:p>
    <w:p w14:paraId="43AC5601" w14:textId="77777777" w:rsidR="002379B0" w:rsidRDefault="002379B0">
      <w:pPr>
        <w:spacing w:line="175" w:lineRule="exact"/>
        <w:rPr>
          <w:sz w:val="24"/>
          <w:szCs w:val="24"/>
        </w:rPr>
      </w:pPr>
    </w:p>
    <w:p w14:paraId="456C4432" w14:textId="77777777" w:rsidR="002379B0" w:rsidRDefault="00C24310">
      <w:pPr>
        <w:spacing w:line="286" w:lineRule="auto"/>
        <w:ind w:left="4" w:right="20"/>
        <w:rPr>
          <w:sz w:val="20"/>
          <w:szCs w:val="20"/>
        </w:rPr>
      </w:pPr>
      <w:r>
        <w:rPr>
          <w:rFonts w:eastAsia="Times New Roman"/>
          <w:b/>
          <w:bCs/>
          <w:sz w:val="18"/>
          <w:szCs w:val="18"/>
        </w:rPr>
        <w:t>Note</w:t>
      </w:r>
      <w:r>
        <w:rPr>
          <w:rFonts w:eastAsia="Times New Roman"/>
          <w:sz w:val="18"/>
          <w:szCs w:val="18"/>
        </w:rPr>
        <w:t>:</w:t>
      </w:r>
      <w:r>
        <w:rPr>
          <w:rFonts w:eastAsia="Times New Roman"/>
          <w:sz w:val="18"/>
          <w:szCs w:val="18"/>
        </w:rPr>
        <w:t xml:space="preserve"> Schedules filed in paper format shall include a signed original and five copies of the schedule, including all exhibits. See Rule 13d-7 for</w:t>
      </w:r>
      <w:r>
        <w:rPr>
          <w:rFonts w:eastAsia="Times New Roman"/>
          <w:b/>
          <w:bCs/>
          <w:sz w:val="18"/>
          <w:szCs w:val="18"/>
        </w:rPr>
        <w:t xml:space="preserve"> </w:t>
      </w:r>
      <w:r>
        <w:rPr>
          <w:rFonts w:eastAsia="Times New Roman"/>
          <w:sz w:val="18"/>
          <w:szCs w:val="18"/>
        </w:rPr>
        <w:t>other parties to whom copies are to be sent.</w:t>
      </w:r>
    </w:p>
    <w:p w14:paraId="65811837" w14:textId="77777777" w:rsidR="002379B0" w:rsidRDefault="002379B0">
      <w:pPr>
        <w:spacing w:line="159" w:lineRule="exact"/>
        <w:rPr>
          <w:sz w:val="24"/>
          <w:szCs w:val="24"/>
        </w:rPr>
      </w:pPr>
    </w:p>
    <w:p w14:paraId="248ADEF5" w14:textId="77777777" w:rsidR="002379B0" w:rsidRDefault="00C24310">
      <w:pPr>
        <w:numPr>
          <w:ilvl w:val="0"/>
          <w:numId w:val="1"/>
        </w:numPr>
        <w:tabs>
          <w:tab w:val="left" w:pos="166"/>
        </w:tabs>
        <w:spacing w:line="282" w:lineRule="auto"/>
        <w:ind w:left="4" w:hanging="4"/>
        <w:rPr>
          <w:rFonts w:eastAsia="Times New Roman"/>
          <w:sz w:val="18"/>
          <w:szCs w:val="18"/>
        </w:rPr>
      </w:pPr>
      <w:r>
        <w:rPr>
          <w:rFonts w:eastAsia="Times New Roman"/>
          <w:sz w:val="18"/>
          <w:szCs w:val="18"/>
        </w:rPr>
        <w:t xml:space="preserve">The remainder of this cover page shall be filled out for a reporting </w:t>
      </w:r>
      <w:r>
        <w:rPr>
          <w:rFonts w:eastAsia="Times New Roman"/>
          <w:sz w:val="18"/>
          <w:szCs w:val="18"/>
        </w:rPr>
        <w:t>person's initial filing on this form with respect to the subject class of securities, and for any subsequent amendment containing information which would alter disclosures provided in a prior cover page.</w:t>
      </w:r>
    </w:p>
    <w:p w14:paraId="7E9822D5" w14:textId="77777777" w:rsidR="002379B0" w:rsidRDefault="002379B0">
      <w:pPr>
        <w:spacing w:line="162" w:lineRule="exact"/>
        <w:rPr>
          <w:sz w:val="24"/>
          <w:szCs w:val="24"/>
        </w:rPr>
      </w:pPr>
    </w:p>
    <w:p w14:paraId="2D7D50AC" w14:textId="77777777" w:rsidR="002379B0" w:rsidRDefault="00C24310">
      <w:pPr>
        <w:spacing w:line="266" w:lineRule="auto"/>
        <w:ind w:left="4"/>
        <w:jc w:val="both"/>
        <w:rPr>
          <w:sz w:val="20"/>
          <w:szCs w:val="20"/>
        </w:rPr>
      </w:pPr>
      <w:r>
        <w:rPr>
          <w:rFonts w:eastAsia="Times New Roman"/>
          <w:sz w:val="18"/>
          <w:szCs w:val="18"/>
        </w:rPr>
        <w:t>The information required on the remainder of this c</w:t>
      </w:r>
      <w:r>
        <w:rPr>
          <w:rFonts w:eastAsia="Times New Roman"/>
          <w:sz w:val="18"/>
          <w:szCs w:val="18"/>
        </w:rPr>
        <w:t>over page shall not be deemed to be "filed" for the purpose of Section 18 of the Securities Exchange Act of 1934 ("Act") or otherwise subject to the liabilities of that section of the Act but shall be subject to all other provisions of the Act (however, se</w:t>
      </w:r>
      <w:r>
        <w:rPr>
          <w:rFonts w:eastAsia="Times New Roman"/>
          <w:sz w:val="18"/>
          <w:szCs w:val="18"/>
        </w:rPr>
        <w:t>e the Notes).</w:t>
      </w:r>
    </w:p>
    <w:p w14:paraId="3B8CA3BC" w14:textId="77777777" w:rsidR="002379B0" w:rsidRDefault="00C24310">
      <w:pPr>
        <w:spacing w:line="20" w:lineRule="exact"/>
        <w:rPr>
          <w:sz w:val="24"/>
          <w:szCs w:val="24"/>
        </w:rPr>
      </w:pPr>
      <w:r>
        <w:rPr>
          <w:noProof/>
          <w:sz w:val="24"/>
          <w:szCs w:val="24"/>
        </w:rPr>
        <w:drawing>
          <wp:anchor distT="0" distB="0" distL="114300" distR="114300" simplePos="0" relativeHeight="251632640" behindDoc="1" locked="0" layoutInCell="0" allowOverlap="1" wp14:anchorId="34CC89B8" wp14:editId="25CC3761">
            <wp:simplePos x="0" y="0"/>
            <wp:positionH relativeFrom="column">
              <wp:posOffset>-410845</wp:posOffset>
            </wp:positionH>
            <wp:positionV relativeFrom="paragraph">
              <wp:posOffset>260350</wp:posOffset>
            </wp:positionV>
            <wp:extent cx="7132320" cy="8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p w14:paraId="1D72478E" w14:textId="77777777" w:rsidR="002379B0" w:rsidRDefault="002379B0">
      <w:pPr>
        <w:sectPr w:rsidR="002379B0">
          <w:pgSz w:w="11900" w:h="16838"/>
          <w:pgMar w:top="459" w:right="339" w:bottom="1440" w:left="976" w:header="0" w:footer="0" w:gutter="0"/>
          <w:cols w:space="720" w:equalWidth="0">
            <w:col w:w="10584"/>
          </w:cols>
        </w:sectPr>
      </w:pPr>
    </w:p>
    <w:p w14:paraId="442FC769" w14:textId="77777777" w:rsidR="002379B0" w:rsidRDefault="00C24310">
      <w:pPr>
        <w:ind w:left="100"/>
        <w:rPr>
          <w:sz w:val="20"/>
          <w:szCs w:val="20"/>
        </w:rPr>
      </w:pPr>
      <w:bookmarkStart w:id="1" w:name="page2"/>
      <w:bookmarkEnd w:id="1"/>
      <w:r>
        <w:rPr>
          <w:rFonts w:eastAsia="Times New Roman"/>
          <w:sz w:val="18"/>
          <w:szCs w:val="18"/>
        </w:rPr>
        <w:lastRenderedPageBreak/>
        <w:t>CUSIP No.  92511W108</w:t>
      </w:r>
    </w:p>
    <w:p w14:paraId="7801E327" w14:textId="77777777" w:rsidR="002379B0" w:rsidRDefault="00C24310">
      <w:pPr>
        <w:spacing w:line="20" w:lineRule="exact"/>
        <w:rPr>
          <w:sz w:val="20"/>
          <w:szCs w:val="20"/>
        </w:rPr>
      </w:pPr>
      <w:r>
        <w:rPr>
          <w:noProof/>
          <w:sz w:val="20"/>
          <w:szCs w:val="20"/>
        </w:rPr>
        <w:drawing>
          <wp:anchor distT="0" distB="0" distL="114300" distR="114300" simplePos="0" relativeHeight="251633664" behindDoc="1" locked="0" layoutInCell="0" allowOverlap="1" wp14:anchorId="26754E6B" wp14:editId="7D4E31F7">
            <wp:simplePos x="0" y="0"/>
            <wp:positionH relativeFrom="column">
              <wp:posOffset>5080</wp:posOffset>
            </wp:positionH>
            <wp:positionV relativeFrom="paragraph">
              <wp:posOffset>17145</wp:posOffset>
            </wp:positionV>
            <wp:extent cx="7132320" cy="8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p w14:paraId="7B745177" w14:textId="77777777" w:rsidR="002379B0" w:rsidRDefault="002379B0">
      <w:pPr>
        <w:spacing w:line="30" w:lineRule="exact"/>
        <w:rPr>
          <w:sz w:val="20"/>
          <w:szCs w:val="20"/>
        </w:rPr>
      </w:pPr>
    </w:p>
    <w:p w14:paraId="38663DA3" w14:textId="77777777" w:rsidR="002379B0" w:rsidRDefault="00C24310">
      <w:pPr>
        <w:numPr>
          <w:ilvl w:val="0"/>
          <w:numId w:val="2"/>
        </w:numPr>
        <w:tabs>
          <w:tab w:val="left" w:pos="780"/>
        </w:tabs>
        <w:spacing w:line="336" w:lineRule="auto"/>
        <w:ind w:left="780" w:right="8400" w:hanging="450"/>
        <w:rPr>
          <w:rFonts w:eastAsia="Times New Roman"/>
          <w:sz w:val="18"/>
          <w:szCs w:val="18"/>
        </w:rPr>
      </w:pPr>
      <w:r>
        <w:rPr>
          <w:rFonts w:eastAsia="Times New Roman"/>
          <w:sz w:val="18"/>
          <w:szCs w:val="18"/>
        </w:rPr>
        <w:t>Names of Reporting Persons Paul B. Manning</w:t>
      </w:r>
    </w:p>
    <w:p w14:paraId="45577659" w14:textId="77777777" w:rsidR="002379B0" w:rsidRDefault="002379B0">
      <w:pPr>
        <w:spacing w:line="14" w:lineRule="exact"/>
        <w:rPr>
          <w:rFonts w:eastAsia="Times New Roman"/>
          <w:sz w:val="18"/>
          <w:szCs w:val="18"/>
        </w:rPr>
      </w:pPr>
    </w:p>
    <w:p w14:paraId="47640FE5" w14:textId="77777777" w:rsidR="002379B0" w:rsidRDefault="00C24310">
      <w:pPr>
        <w:numPr>
          <w:ilvl w:val="0"/>
          <w:numId w:val="2"/>
        </w:numPr>
        <w:tabs>
          <w:tab w:val="left" w:pos="780"/>
        </w:tabs>
        <w:ind w:left="780" w:hanging="450"/>
        <w:rPr>
          <w:rFonts w:eastAsia="Times New Roman"/>
          <w:sz w:val="18"/>
          <w:szCs w:val="18"/>
        </w:rPr>
      </w:pPr>
      <w:r>
        <w:rPr>
          <w:rFonts w:eastAsia="Times New Roman"/>
          <w:sz w:val="18"/>
          <w:szCs w:val="18"/>
        </w:rPr>
        <w:t>Check the Appropriate Box if a Member of a Group (See Instructions)</w:t>
      </w:r>
    </w:p>
    <w:p w14:paraId="64C29CAE" w14:textId="77777777" w:rsidR="002379B0" w:rsidRDefault="002379B0">
      <w:pPr>
        <w:spacing w:line="27" w:lineRule="exact"/>
        <w:rPr>
          <w:rFonts w:eastAsia="Times New Roman"/>
          <w:sz w:val="18"/>
          <w:szCs w:val="18"/>
        </w:rPr>
      </w:pPr>
    </w:p>
    <w:p w14:paraId="1901ACE9" w14:textId="77777777" w:rsidR="002379B0" w:rsidRDefault="00C24310">
      <w:pPr>
        <w:numPr>
          <w:ilvl w:val="1"/>
          <w:numId w:val="2"/>
        </w:numPr>
        <w:tabs>
          <w:tab w:val="left" w:pos="1340"/>
        </w:tabs>
        <w:spacing w:line="207" w:lineRule="exact"/>
        <w:ind w:left="1340" w:hanging="560"/>
        <w:rPr>
          <w:rFonts w:eastAsia="Times New Roman"/>
          <w:sz w:val="18"/>
          <w:szCs w:val="18"/>
        </w:rPr>
      </w:pPr>
      <w:r>
        <w:rPr>
          <w:rFonts w:ascii="MS PGothic" w:eastAsia="MS PGothic" w:hAnsi="MS PGothic" w:cs="MS PGothic"/>
          <w:sz w:val="18"/>
          <w:szCs w:val="18"/>
        </w:rPr>
        <w:t>☐</w:t>
      </w:r>
    </w:p>
    <w:p w14:paraId="7053171F" w14:textId="77777777" w:rsidR="002379B0" w:rsidRDefault="002379B0">
      <w:pPr>
        <w:spacing w:line="112" w:lineRule="exact"/>
        <w:rPr>
          <w:rFonts w:eastAsia="Times New Roman"/>
          <w:sz w:val="18"/>
          <w:szCs w:val="18"/>
        </w:rPr>
      </w:pPr>
    </w:p>
    <w:p w14:paraId="3EAAEE1B" w14:textId="77777777" w:rsidR="002379B0" w:rsidRDefault="00C24310">
      <w:pPr>
        <w:numPr>
          <w:ilvl w:val="1"/>
          <w:numId w:val="2"/>
        </w:numPr>
        <w:tabs>
          <w:tab w:val="left" w:pos="1340"/>
        </w:tabs>
        <w:ind w:left="1340" w:hanging="560"/>
        <w:rPr>
          <w:rFonts w:eastAsia="Times New Roman"/>
          <w:sz w:val="18"/>
          <w:szCs w:val="18"/>
        </w:rPr>
      </w:pPr>
      <w:r>
        <w:rPr>
          <w:rFonts w:eastAsia="Times New Roman"/>
          <w:sz w:val="18"/>
          <w:szCs w:val="18"/>
        </w:rPr>
        <w:t>x</w:t>
      </w:r>
    </w:p>
    <w:p w14:paraId="3E7D66BD" w14:textId="77777777" w:rsidR="002379B0" w:rsidRDefault="002379B0">
      <w:pPr>
        <w:spacing w:line="63" w:lineRule="exact"/>
        <w:rPr>
          <w:rFonts w:eastAsia="Times New Roman"/>
          <w:sz w:val="18"/>
          <w:szCs w:val="18"/>
        </w:rPr>
      </w:pPr>
    </w:p>
    <w:p w14:paraId="6BDB2DD5" w14:textId="77777777" w:rsidR="002379B0" w:rsidRDefault="00C24310">
      <w:pPr>
        <w:numPr>
          <w:ilvl w:val="0"/>
          <w:numId w:val="2"/>
        </w:numPr>
        <w:tabs>
          <w:tab w:val="left" w:pos="780"/>
        </w:tabs>
        <w:ind w:left="780" w:hanging="450"/>
        <w:rPr>
          <w:rFonts w:eastAsia="Times New Roman"/>
          <w:sz w:val="18"/>
          <w:szCs w:val="18"/>
        </w:rPr>
      </w:pPr>
      <w:r>
        <w:rPr>
          <w:rFonts w:eastAsia="Times New Roman"/>
          <w:sz w:val="18"/>
          <w:szCs w:val="18"/>
        </w:rPr>
        <w:t>SEC Use Only</w:t>
      </w:r>
    </w:p>
    <w:p w14:paraId="527A4807" w14:textId="77777777" w:rsidR="002379B0" w:rsidRDefault="002379B0">
      <w:pPr>
        <w:spacing w:line="49" w:lineRule="exact"/>
        <w:rPr>
          <w:rFonts w:eastAsia="Times New Roman"/>
          <w:sz w:val="18"/>
          <w:szCs w:val="18"/>
        </w:rPr>
      </w:pPr>
    </w:p>
    <w:p w14:paraId="382A13ED" w14:textId="77777777" w:rsidR="002379B0" w:rsidRDefault="00C24310">
      <w:pPr>
        <w:numPr>
          <w:ilvl w:val="0"/>
          <w:numId w:val="2"/>
        </w:numPr>
        <w:tabs>
          <w:tab w:val="left" w:pos="780"/>
        </w:tabs>
        <w:ind w:left="780" w:hanging="450"/>
        <w:rPr>
          <w:rFonts w:eastAsia="Times New Roman"/>
          <w:sz w:val="18"/>
          <w:szCs w:val="18"/>
        </w:rPr>
      </w:pPr>
      <w:r>
        <w:rPr>
          <w:rFonts w:eastAsia="Times New Roman"/>
          <w:sz w:val="18"/>
          <w:szCs w:val="18"/>
        </w:rPr>
        <w:t>Source of Funds (See Instructions)</w:t>
      </w:r>
    </w:p>
    <w:p w14:paraId="414B4DB4" w14:textId="77777777" w:rsidR="002379B0" w:rsidRDefault="00C24310">
      <w:pPr>
        <w:spacing w:line="20" w:lineRule="exact"/>
        <w:rPr>
          <w:sz w:val="20"/>
          <w:szCs w:val="20"/>
        </w:rPr>
      </w:pPr>
      <w:r>
        <w:rPr>
          <w:noProof/>
          <w:sz w:val="20"/>
          <w:szCs w:val="20"/>
        </w:rPr>
        <w:drawing>
          <wp:anchor distT="0" distB="0" distL="114300" distR="114300" simplePos="0" relativeHeight="251634688" behindDoc="1" locked="0" layoutInCell="0" allowOverlap="1" wp14:anchorId="3BDFBB6E" wp14:editId="1126379E">
            <wp:simplePos x="0" y="0"/>
            <wp:positionH relativeFrom="column">
              <wp:posOffset>433705</wp:posOffset>
            </wp:positionH>
            <wp:positionV relativeFrom="paragraph">
              <wp:posOffset>-144780</wp:posOffset>
            </wp:positionV>
            <wp:extent cx="6703695" cy="8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14:anchorId="023054E9" wp14:editId="13361E14">
            <wp:simplePos x="0" y="0"/>
            <wp:positionH relativeFrom="column">
              <wp:posOffset>793750</wp:posOffset>
            </wp:positionH>
            <wp:positionV relativeFrom="paragraph">
              <wp:posOffset>-299085</wp:posOffset>
            </wp:positionV>
            <wp:extent cx="6343650"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6343650" cy="8255"/>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14:anchorId="1E2C97EC" wp14:editId="2FCCFB1F">
            <wp:simplePos x="0" y="0"/>
            <wp:positionH relativeFrom="column">
              <wp:posOffset>433705</wp:posOffset>
            </wp:positionH>
            <wp:positionV relativeFrom="paragraph">
              <wp:posOffset>-830580</wp:posOffset>
            </wp:positionV>
            <wp:extent cx="6703695" cy="82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p>
    <w:p w14:paraId="00F0CDBB" w14:textId="77777777" w:rsidR="002379B0" w:rsidRDefault="002379B0">
      <w:pPr>
        <w:spacing w:line="84" w:lineRule="exact"/>
        <w:rPr>
          <w:sz w:val="20"/>
          <w:szCs w:val="20"/>
        </w:rPr>
      </w:pPr>
    </w:p>
    <w:p w14:paraId="31114285" w14:textId="77777777" w:rsidR="002379B0" w:rsidRDefault="00C24310">
      <w:pPr>
        <w:ind w:left="780"/>
        <w:rPr>
          <w:sz w:val="20"/>
          <w:szCs w:val="20"/>
        </w:rPr>
      </w:pPr>
      <w:r>
        <w:rPr>
          <w:rFonts w:eastAsia="Times New Roman"/>
          <w:sz w:val="18"/>
          <w:szCs w:val="18"/>
        </w:rPr>
        <w:t>PF</w:t>
      </w:r>
    </w:p>
    <w:p w14:paraId="7E31BC02" w14:textId="77777777" w:rsidR="002379B0" w:rsidRDefault="002379B0">
      <w:pPr>
        <w:spacing w:line="48" w:lineRule="exact"/>
        <w:rPr>
          <w:sz w:val="20"/>
          <w:szCs w:val="20"/>
        </w:rPr>
      </w:pPr>
    </w:p>
    <w:p w14:paraId="5506A04F" w14:textId="77777777" w:rsidR="002379B0" w:rsidRDefault="00C24310">
      <w:pPr>
        <w:tabs>
          <w:tab w:val="left" w:pos="760"/>
          <w:tab w:val="left" w:pos="7000"/>
        </w:tabs>
        <w:spacing w:line="207" w:lineRule="exact"/>
        <w:ind w:left="340"/>
        <w:rPr>
          <w:sz w:val="20"/>
          <w:szCs w:val="20"/>
        </w:rPr>
      </w:pPr>
      <w:r>
        <w:rPr>
          <w:rFonts w:eastAsia="Times New Roman"/>
          <w:sz w:val="18"/>
          <w:szCs w:val="18"/>
        </w:rPr>
        <w:t>5.</w:t>
      </w:r>
      <w:r>
        <w:rPr>
          <w:sz w:val="20"/>
          <w:szCs w:val="20"/>
        </w:rPr>
        <w:tab/>
      </w:r>
      <w:r>
        <w:rPr>
          <w:rFonts w:eastAsia="Times New Roman"/>
          <w:sz w:val="18"/>
          <w:szCs w:val="18"/>
        </w:rPr>
        <w:t xml:space="preserve">Check if </w:t>
      </w:r>
      <w:r>
        <w:rPr>
          <w:rFonts w:eastAsia="Times New Roman"/>
          <w:sz w:val="18"/>
          <w:szCs w:val="18"/>
        </w:rPr>
        <w:t>Disclosure of Legal Proceedings Is Required Pursuant to Items 2(d) or 2(e)</w:t>
      </w:r>
      <w:r>
        <w:rPr>
          <w:sz w:val="20"/>
          <w:szCs w:val="20"/>
        </w:rPr>
        <w:tab/>
      </w:r>
      <w:r>
        <w:rPr>
          <w:rFonts w:ascii="MS PGothic" w:eastAsia="MS PGothic" w:hAnsi="MS PGothic" w:cs="MS PGothic"/>
          <w:sz w:val="16"/>
          <w:szCs w:val="16"/>
        </w:rPr>
        <w:t>☐</w:t>
      </w:r>
    </w:p>
    <w:p w14:paraId="7A40D76E" w14:textId="77777777" w:rsidR="002379B0" w:rsidRDefault="00C24310">
      <w:pPr>
        <w:spacing w:line="20" w:lineRule="exact"/>
        <w:rPr>
          <w:sz w:val="20"/>
          <w:szCs w:val="20"/>
        </w:rPr>
      </w:pPr>
      <w:r>
        <w:rPr>
          <w:noProof/>
          <w:sz w:val="20"/>
          <w:szCs w:val="20"/>
        </w:rPr>
        <w:drawing>
          <wp:anchor distT="0" distB="0" distL="114300" distR="114300" simplePos="0" relativeHeight="251637760" behindDoc="1" locked="0" layoutInCell="0" allowOverlap="1" wp14:anchorId="65CAAB8D" wp14:editId="2B243184">
            <wp:simplePos x="0" y="0"/>
            <wp:positionH relativeFrom="column">
              <wp:posOffset>433705</wp:posOffset>
            </wp:positionH>
            <wp:positionV relativeFrom="paragraph">
              <wp:posOffset>52705</wp:posOffset>
            </wp:positionV>
            <wp:extent cx="6703695" cy="8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14:anchorId="268C6102" wp14:editId="72724B36">
            <wp:simplePos x="0" y="0"/>
            <wp:positionH relativeFrom="column">
              <wp:posOffset>433705</wp:posOffset>
            </wp:positionH>
            <wp:positionV relativeFrom="paragraph">
              <wp:posOffset>-126365</wp:posOffset>
            </wp:positionV>
            <wp:extent cx="6703695" cy="82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p>
    <w:p w14:paraId="249583E9" w14:textId="77777777" w:rsidR="002379B0" w:rsidRDefault="002379B0">
      <w:pPr>
        <w:spacing w:line="85" w:lineRule="exact"/>
        <w:rPr>
          <w:sz w:val="20"/>
          <w:szCs w:val="20"/>
        </w:rPr>
      </w:pPr>
    </w:p>
    <w:p w14:paraId="16F23952" w14:textId="77777777" w:rsidR="002379B0" w:rsidRDefault="00C24310">
      <w:pPr>
        <w:numPr>
          <w:ilvl w:val="0"/>
          <w:numId w:val="3"/>
        </w:numPr>
        <w:tabs>
          <w:tab w:val="left" w:pos="780"/>
        </w:tabs>
        <w:spacing w:line="344" w:lineRule="auto"/>
        <w:ind w:left="780" w:right="7840" w:hanging="450"/>
        <w:rPr>
          <w:rFonts w:eastAsia="Times New Roman"/>
          <w:sz w:val="18"/>
          <w:szCs w:val="18"/>
        </w:rPr>
      </w:pPr>
      <w:r>
        <w:rPr>
          <w:rFonts w:eastAsia="Times New Roman"/>
          <w:sz w:val="18"/>
          <w:szCs w:val="18"/>
        </w:rPr>
        <w:t>Citizenship or Place of Organization United States</w:t>
      </w:r>
    </w:p>
    <w:p w14:paraId="658DB0B0" w14:textId="77777777" w:rsidR="002379B0" w:rsidRDefault="00C24310">
      <w:pPr>
        <w:numPr>
          <w:ilvl w:val="1"/>
          <w:numId w:val="3"/>
        </w:numPr>
        <w:tabs>
          <w:tab w:val="left" w:pos="2120"/>
        </w:tabs>
        <w:ind w:left="2120" w:hanging="649"/>
        <w:rPr>
          <w:rFonts w:eastAsia="Times New Roman"/>
          <w:sz w:val="18"/>
          <w:szCs w:val="18"/>
        </w:rPr>
      </w:pPr>
      <w:r>
        <w:rPr>
          <w:rFonts w:eastAsia="Times New Roman"/>
          <w:sz w:val="18"/>
          <w:szCs w:val="18"/>
        </w:rPr>
        <w:t>Sole Voting Power</w:t>
      </w:r>
    </w:p>
    <w:p w14:paraId="07C04F18" w14:textId="77777777" w:rsidR="002379B0" w:rsidRDefault="00C24310">
      <w:pPr>
        <w:spacing w:line="20" w:lineRule="exact"/>
        <w:rPr>
          <w:sz w:val="20"/>
          <w:szCs w:val="20"/>
        </w:rPr>
      </w:pPr>
      <w:r>
        <w:rPr>
          <w:noProof/>
          <w:sz w:val="20"/>
          <w:szCs w:val="20"/>
        </w:rPr>
        <w:drawing>
          <wp:anchor distT="0" distB="0" distL="114300" distR="114300" simplePos="0" relativeHeight="251639808" behindDoc="1" locked="0" layoutInCell="0" allowOverlap="1" wp14:anchorId="25BC4D61" wp14:editId="43F15855">
            <wp:simplePos x="0" y="0"/>
            <wp:positionH relativeFrom="column">
              <wp:posOffset>433705</wp:posOffset>
            </wp:positionH>
            <wp:positionV relativeFrom="paragraph">
              <wp:posOffset>-144780</wp:posOffset>
            </wp:positionV>
            <wp:extent cx="6703695"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6703695" cy="8890"/>
                    </a:xfrm>
                    <a:prstGeom prst="rect">
                      <a:avLst/>
                    </a:prstGeom>
                    <a:noFill/>
                  </pic:spPr>
                </pic:pic>
              </a:graphicData>
            </a:graphic>
          </wp:anchor>
        </w:drawing>
      </w:r>
    </w:p>
    <w:p w14:paraId="77A7088F" w14:textId="77777777" w:rsidR="002379B0" w:rsidRDefault="002379B0">
      <w:pPr>
        <w:spacing w:line="8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120"/>
        <w:gridCol w:w="780"/>
        <w:gridCol w:w="9220"/>
        <w:gridCol w:w="20"/>
      </w:tblGrid>
      <w:tr w:rsidR="002379B0" w14:paraId="4995E9E0" w14:textId="77777777">
        <w:trPr>
          <w:trHeight w:val="234"/>
        </w:trPr>
        <w:tc>
          <w:tcPr>
            <w:tcW w:w="1120" w:type="dxa"/>
            <w:vMerge w:val="restart"/>
            <w:vAlign w:val="bottom"/>
          </w:tcPr>
          <w:p w14:paraId="5E0042AB" w14:textId="77777777" w:rsidR="002379B0" w:rsidRDefault="00C24310">
            <w:pPr>
              <w:rPr>
                <w:sz w:val="20"/>
                <w:szCs w:val="20"/>
              </w:rPr>
            </w:pPr>
            <w:r>
              <w:rPr>
                <w:rFonts w:eastAsia="Times New Roman"/>
                <w:sz w:val="18"/>
                <w:szCs w:val="18"/>
              </w:rPr>
              <w:t>Number of</w:t>
            </w:r>
          </w:p>
        </w:tc>
        <w:tc>
          <w:tcPr>
            <w:tcW w:w="780" w:type="dxa"/>
            <w:vAlign w:val="bottom"/>
          </w:tcPr>
          <w:p w14:paraId="4B0A898A" w14:textId="77777777" w:rsidR="002379B0" w:rsidRDefault="002379B0">
            <w:pPr>
              <w:rPr>
                <w:sz w:val="20"/>
                <w:szCs w:val="20"/>
              </w:rPr>
            </w:pPr>
          </w:p>
        </w:tc>
        <w:tc>
          <w:tcPr>
            <w:tcW w:w="9220" w:type="dxa"/>
            <w:vAlign w:val="bottom"/>
          </w:tcPr>
          <w:p w14:paraId="6E4B50CA" w14:textId="77777777" w:rsidR="002379B0" w:rsidRDefault="00C24310">
            <w:pPr>
              <w:ind w:left="100"/>
              <w:rPr>
                <w:sz w:val="20"/>
                <w:szCs w:val="20"/>
              </w:rPr>
            </w:pPr>
            <w:r>
              <w:rPr>
                <w:rFonts w:eastAsia="Times New Roman"/>
                <w:sz w:val="18"/>
                <w:szCs w:val="18"/>
              </w:rPr>
              <w:t>13,907,762 (1)</w:t>
            </w:r>
          </w:p>
        </w:tc>
        <w:tc>
          <w:tcPr>
            <w:tcW w:w="0" w:type="dxa"/>
            <w:vAlign w:val="bottom"/>
          </w:tcPr>
          <w:p w14:paraId="5A675788" w14:textId="77777777" w:rsidR="002379B0" w:rsidRDefault="002379B0">
            <w:pPr>
              <w:rPr>
                <w:sz w:val="1"/>
                <w:szCs w:val="1"/>
              </w:rPr>
            </w:pPr>
          </w:p>
        </w:tc>
      </w:tr>
      <w:tr w:rsidR="002379B0" w14:paraId="3CE40AD1" w14:textId="77777777">
        <w:trPr>
          <w:trHeight w:val="27"/>
        </w:trPr>
        <w:tc>
          <w:tcPr>
            <w:tcW w:w="1120" w:type="dxa"/>
            <w:vMerge/>
            <w:vAlign w:val="bottom"/>
          </w:tcPr>
          <w:p w14:paraId="173A1EAE" w14:textId="77777777" w:rsidR="002379B0" w:rsidRDefault="002379B0">
            <w:pPr>
              <w:rPr>
                <w:sz w:val="2"/>
                <w:szCs w:val="2"/>
              </w:rPr>
            </w:pPr>
          </w:p>
        </w:tc>
        <w:tc>
          <w:tcPr>
            <w:tcW w:w="780" w:type="dxa"/>
            <w:vMerge w:val="restart"/>
            <w:vAlign w:val="bottom"/>
          </w:tcPr>
          <w:p w14:paraId="2BB7A6B2" w14:textId="77777777" w:rsidR="002379B0" w:rsidRDefault="00C24310">
            <w:pPr>
              <w:ind w:left="240"/>
              <w:rPr>
                <w:sz w:val="20"/>
                <w:szCs w:val="20"/>
              </w:rPr>
            </w:pPr>
            <w:r>
              <w:rPr>
                <w:rFonts w:eastAsia="Times New Roman"/>
                <w:sz w:val="18"/>
                <w:szCs w:val="18"/>
              </w:rPr>
              <w:t>8.</w:t>
            </w:r>
          </w:p>
        </w:tc>
        <w:tc>
          <w:tcPr>
            <w:tcW w:w="9220" w:type="dxa"/>
            <w:tcBorders>
              <w:bottom w:val="single" w:sz="8" w:space="0" w:color="auto"/>
            </w:tcBorders>
            <w:vAlign w:val="bottom"/>
          </w:tcPr>
          <w:p w14:paraId="3F82B7F5" w14:textId="77777777" w:rsidR="002379B0" w:rsidRDefault="002379B0">
            <w:pPr>
              <w:rPr>
                <w:sz w:val="2"/>
                <w:szCs w:val="2"/>
              </w:rPr>
            </w:pPr>
          </w:p>
        </w:tc>
        <w:tc>
          <w:tcPr>
            <w:tcW w:w="0" w:type="dxa"/>
            <w:vAlign w:val="bottom"/>
          </w:tcPr>
          <w:p w14:paraId="14D7FBD0" w14:textId="77777777" w:rsidR="002379B0" w:rsidRDefault="002379B0">
            <w:pPr>
              <w:rPr>
                <w:sz w:val="1"/>
                <w:szCs w:val="1"/>
              </w:rPr>
            </w:pPr>
          </w:p>
        </w:tc>
      </w:tr>
      <w:tr w:rsidR="002379B0" w14:paraId="226B0F4A" w14:textId="77777777">
        <w:trPr>
          <w:trHeight w:val="232"/>
        </w:trPr>
        <w:tc>
          <w:tcPr>
            <w:tcW w:w="1120" w:type="dxa"/>
            <w:vAlign w:val="bottom"/>
          </w:tcPr>
          <w:p w14:paraId="137FCCDE" w14:textId="77777777" w:rsidR="002379B0" w:rsidRDefault="00C24310">
            <w:pPr>
              <w:rPr>
                <w:sz w:val="20"/>
                <w:szCs w:val="20"/>
              </w:rPr>
            </w:pPr>
            <w:r>
              <w:rPr>
                <w:rFonts w:eastAsia="Times New Roman"/>
                <w:sz w:val="18"/>
                <w:szCs w:val="18"/>
              </w:rPr>
              <w:t>Shares</w:t>
            </w:r>
          </w:p>
        </w:tc>
        <w:tc>
          <w:tcPr>
            <w:tcW w:w="780" w:type="dxa"/>
            <w:vMerge/>
            <w:vAlign w:val="bottom"/>
          </w:tcPr>
          <w:p w14:paraId="28E32B6E" w14:textId="77777777" w:rsidR="002379B0" w:rsidRDefault="002379B0">
            <w:pPr>
              <w:rPr>
                <w:sz w:val="20"/>
                <w:szCs w:val="20"/>
              </w:rPr>
            </w:pPr>
          </w:p>
        </w:tc>
        <w:tc>
          <w:tcPr>
            <w:tcW w:w="9220" w:type="dxa"/>
            <w:vAlign w:val="bottom"/>
          </w:tcPr>
          <w:p w14:paraId="2E05D914" w14:textId="77777777" w:rsidR="002379B0" w:rsidRDefault="00C24310">
            <w:pPr>
              <w:ind w:left="100"/>
              <w:rPr>
                <w:sz w:val="20"/>
                <w:szCs w:val="20"/>
              </w:rPr>
            </w:pPr>
            <w:r>
              <w:rPr>
                <w:rFonts w:eastAsia="Times New Roman"/>
                <w:sz w:val="18"/>
                <w:szCs w:val="18"/>
              </w:rPr>
              <w:t>Shared Voting Power</w:t>
            </w:r>
          </w:p>
        </w:tc>
        <w:tc>
          <w:tcPr>
            <w:tcW w:w="0" w:type="dxa"/>
            <w:vAlign w:val="bottom"/>
          </w:tcPr>
          <w:p w14:paraId="31659DFF" w14:textId="77777777" w:rsidR="002379B0" w:rsidRDefault="002379B0">
            <w:pPr>
              <w:rPr>
                <w:sz w:val="1"/>
                <w:szCs w:val="1"/>
              </w:rPr>
            </w:pPr>
          </w:p>
        </w:tc>
      </w:tr>
      <w:tr w:rsidR="002379B0" w14:paraId="37F87ED8" w14:textId="77777777">
        <w:trPr>
          <w:trHeight w:val="216"/>
        </w:trPr>
        <w:tc>
          <w:tcPr>
            <w:tcW w:w="1120" w:type="dxa"/>
            <w:vAlign w:val="bottom"/>
          </w:tcPr>
          <w:p w14:paraId="00364096" w14:textId="77777777" w:rsidR="002379B0" w:rsidRDefault="00C24310">
            <w:pPr>
              <w:rPr>
                <w:sz w:val="20"/>
                <w:szCs w:val="20"/>
              </w:rPr>
            </w:pPr>
            <w:r>
              <w:rPr>
                <w:rFonts w:eastAsia="Times New Roman"/>
                <w:sz w:val="18"/>
                <w:szCs w:val="18"/>
              </w:rPr>
              <w:t>Beneficially</w:t>
            </w:r>
          </w:p>
        </w:tc>
        <w:tc>
          <w:tcPr>
            <w:tcW w:w="780" w:type="dxa"/>
            <w:vAlign w:val="bottom"/>
          </w:tcPr>
          <w:p w14:paraId="3C585E89" w14:textId="77777777" w:rsidR="002379B0" w:rsidRDefault="002379B0">
            <w:pPr>
              <w:rPr>
                <w:sz w:val="18"/>
                <w:szCs w:val="18"/>
              </w:rPr>
            </w:pPr>
          </w:p>
        </w:tc>
        <w:tc>
          <w:tcPr>
            <w:tcW w:w="9220" w:type="dxa"/>
            <w:vMerge w:val="restart"/>
            <w:vAlign w:val="bottom"/>
          </w:tcPr>
          <w:p w14:paraId="252F6F69" w14:textId="77777777" w:rsidR="002379B0" w:rsidRDefault="00C24310">
            <w:pPr>
              <w:ind w:left="100"/>
              <w:rPr>
                <w:sz w:val="20"/>
                <w:szCs w:val="20"/>
              </w:rPr>
            </w:pPr>
            <w:r>
              <w:rPr>
                <w:rFonts w:eastAsia="Times New Roman"/>
                <w:sz w:val="18"/>
                <w:szCs w:val="18"/>
              </w:rPr>
              <w:t>1,481,719 (2)</w:t>
            </w:r>
          </w:p>
        </w:tc>
        <w:tc>
          <w:tcPr>
            <w:tcW w:w="0" w:type="dxa"/>
            <w:vAlign w:val="bottom"/>
          </w:tcPr>
          <w:p w14:paraId="27D1D581" w14:textId="77777777" w:rsidR="002379B0" w:rsidRDefault="002379B0">
            <w:pPr>
              <w:rPr>
                <w:sz w:val="1"/>
                <w:szCs w:val="1"/>
              </w:rPr>
            </w:pPr>
          </w:p>
        </w:tc>
      </w:tr>
      <w:tr w:rsidR="002379B0" w14:paraId="767860B1" w14:textId="77777777">
        <w:trPr>
          <w:trHeight w:val="99"/>
        </w:trPr>
        <w:tc>
          <w:tcPr>
            <w:tcW w:w="1120" w:type="dxa"/>
            <w:vMerge w:val="restart"/>
            <w:vAlign w:val="bottom"/>
          </w:tcPr>
          <w:p w14:paraId="5326FB29" w14:textId="77777777" w:rsidR="002379B0" w:rsidRDefault="00C24310">
            <w:pPr>
              <w:rPr>
                <w:sz w:val="20"/>
                <w:szCs w:val="20"/>
              </w:rPr>
            </w:pPr>
            <w:r>
              <w:rPr>
                <w:rFonts w:eastAsia="Times New Roman"/>
                <w:sz w:val="18"/>
                <w:szCs w:val="18"/>
              </w:rPr>
              <w:t>Owned by</w:t>
            </w:r>
          </w:p>
        </w:tc>
        <w:tc>
          <w:tcPr>
            <w:tcW w:w="780" w:type="dxa"/>
            <w:vAlign w:val="bottom"/>
          </w:tcPr>
          <w:p w14:paraId="197E33CE" w14:textId="77777777" w:rsidR="002379B0" w:rsidRDefault="002379B0">
            <w:pPr>
              <w:rPr>
                <w:sz w:val="8"/>
                <w:szCs w:val="8"/>
              </w:rPr>
            </w:pPr>
          </w:p>
        </w:tc>
        <w:tc>
          <w:tcPr>
            <w:tcW w:w="9220" w:type="dxa"/>
            <w:vMerge/>
            <w:vAlign w:val="bottom"/>
          </w:tcPr>
          <w:p w14:paraId="19962C7F" w14:textId="77777777" w:rsidR="002379B0" w:rsidRDefault="002379B0">
            <w:pPr>
              <w:rPr>
                <w:sz w:val="8"/>
                <w:szCs w:val="8"/>
              </w:rPr>
            </w:pPr>
          </w:p>
        </w:tc>
        <w:tc>
          <w:tcPr>
            <w:tcW w:w="0" w:type="dxa"/>
            <w:vAlign w:val="bottom"/>
          </w:tcPr>
          <w:p w14:paraId="3135C2A1" w14:textId="77777777" w:rsidR="002379B0" w:rsidRDefault="002379B0">
            <w:pPr>
              <w:rPr>
                <w:sz w:val="1"/>
                <w:szCs w:val="1"/>
              </w:rPr>
            </w:pPr>
          </w:p>
        </w:tc>
      </w:tr>
      <w:tr w:rsidR="002379B0" w14:paraId="502F5594" w14:textId="77777777">
        <w:trPr>
          <w:trHeight w:val="27"/>
        </w:trPr>
        <w:tc>
          <w:tcPr>
            <w:tcW w:w="1120" w:type="dxa"/>
            <w:vMerge/>
            <w:vAlign w:val="bottom"/>
          </w:tcPr>
          <w:p w14:paraId="03226E13" w14:textId="77777777" w:rsidR="002379B0" w:rsidRDefault="002379B0">
            <w:pPr>
              <w:rPr>
                <w:sz w:val="2"/>
                <w:szCs w:val="2"/>
              </w:rPr>
            </w:pPr>
          </w:p>
        </w:tc>
        <w:tc>
          <w:tcPr>
            <w:tcW w:w="780" w:type="dxa"/>
            <w:vMerge w:val="restart"/>
            <w:vAlign w:val="bottom"/>
          </w:tcPr>
          <w:p w14:paraId="5AE58779" w14:textId="77777777" w:rsidR="002379B0" w:rsidRDefault="00C24310">
            <w:pPr>
              <w:ind w:left="240"/>
              <w:rPr>
                <w:sz w:val="20"/>
                <w:szCs w:val="20"/>
              </w:rPr>
            </w:pPr>
            <w:r>
              <w:rPr>
                <w:rFonts w:eastAsia="Times New Roman"/>
                <w:sz w:val="18"/>
                <w:szCs w:val="18"/>
              </w:rPr>
              <w:t>9.</w:t>
            </w:r>
          </w:p>
        </w:tc>
        <w:tc>
          <w:tcPr>
            <w:tcW w:w="9220" w:type="dxa"/>
            <w:tcBorders>
              <w:bottom w:val="single" w:sz="8" w:space="0" w:color="auto"/>
            </w:tcBorders>
            <w:vAlign w:val="bottom"/>
          </w:tcPr>
          <w:p w14:paraId="328B0C1F" w14:textId="77777777" w:rsidR="002379B0" w:rsidRDefault="002379B0">
            <w:pPr>
              <w:rPr>
                <w:sz w:val="2"/>
                <w:szCs w:val="2"/>
              </w:rPr>
            </w:pPr>
          </w:p>
        </w:tc>
        <w:tc>
          <w:tcPr>
            <w:tcW w:w="0" w:type="dxa"/>
            <w:vAlign w:val="bottom"/>
          </w:tcPr>
          <w:p w14:paraId="1B5CBF9B" w14:textId="77777777" w:rsidR="002379B0" w:rsidRDefault="002379B0">
            <w:pPr>
              <w:rPr>
                <w:sz w:val="1"/>
                <w:szCs w:val="1"/>
              </w:rPr>
            </w:pPr>
          </w:p>
        </w:tc>
      </w:tr>
      <w:tr w:rsidR="002379B0" w14:paraId="63AC1519" w14:textId="77777777">
        <w:trPr>
          <w:trHeight w:val="70"/>
        </w:trPr>
        <w:tc>
          <w:tcPr>
            <w:tcW w:w="1120" w:type="dxa"/>
            <w:vMerge/>
            <w:vAlign w:val="bottom"/>
          </w:tcPr>
          <w:p w14:paraId="42F2F86A" w14:textId="77777777" w:rsidR="002379B0" w:rsidRDefault="002379B0">
            <w:pPr>
              <w:rPr>
                <w:sz w:val="6"/>
                <w:szCs w:val="6"/>
              </w:rPr>
            </w:pPr>
          </w:p>
        </w:tc>
        <w:tc>
          <w:tcPr>
            <w:tcW w:w="780" w:type="dxa"/>
            <w:vMerge/>
            <w:vAlign w:val="bottom"/>
          </w:tcPr>
          <w:p w14:paraId="7E30D8B0" w14:textId="77777777" w:rsidR="002379B0" w:rsidRDefault="002379B0">
            <w:pPr>
              <w:rPr>
                <w:sz w:val="6"/>
                <w:szCs w:val="6"/>
              </w:rPr>
            </w:pPr>
          </w:p>
        </w:tc>
        <w:tc>
          <w:tcPr>
            <w:tcW w:w="9220" w:type="dxa"/>
            <w:vMerge w:val="restart"/>
            <w:vAlign w:val="bottom"/>
          </w:tcPr>
          <w:p w14:paraId="32F5E481" w14:textId="77777777" w:rsidR="002379B0" w:rsidRDefault="00C24310">
            <w:pPr>
              <w:ind w:left="100"/>
              <w:rPr>
                <w:sz w:val="20"/>
                <w:szCs w:val="20"/>
              </w:rPr>
            </w:pPr>
            <w:r>
              <w:rPr>
                <w:rFonts w:eastAsia="Times New Roman"/>
                <w:sz w:val="18"/>
                <w:szCs w:val="18"/>
              </w:rPr>
              <w:t>Sole Dispositive Power</w:t>
            </w:r>
          </w:p>
        </w:tc>
        <w:tc>
          <w:tcPr>
            <w:tcW w:w="0" w:type="dxa"/>
            <w:vAlign w:val="bottom"/>
          </w:tcPr>
          <w:p w14:paraId="1E4BF96A" w14:textId="77777777" w:rsidR="002379B0" w:rsidRDefault="002379B0">
            <w:pPr>
              <w:rPr>
                <w:sz w:val="1"/>
                <w:szCs w:val="1"/>
              </w:rPr>
            </w:pPr>
          </w:p>
        </w:tc>
      </w:tr>
      <w:tr w:rsidR="002379B0" w14:paraId="1CE878AC" w14:textId="77777777">
        <w:trPr>
          <w:trHeight w:val="167"/>
        </w:trPr>
        <w:tc>
          <w:tcPr>
            <w:tcW w:w="1120" w:type="dxa"/>
            <w:vMerge w:val="restart"/>
            <w:vAlign w:val="bottom"/>
          </w:tcPr>
          <w:p w14:paraId="5BB245C2" w14:textId="77777777" w:rsidR="002379B0" w:rsidRDefault="00C24310">
            <w:pPr>
              <w:rPr>
                <w:sz w:val="20"/>
                <w:szCs w:val="20"/>
              </w:rPr>
            </w:pPr>
            <w:r>
              <w:rPr>
                <w:rFonts w:eastAsia="Times New Roman"/>
                <w:sz w:val="18"/>
                <w:szCs w:val="18"/>
              </w:rPr>
              <w:t>Each</w:t>
            </w:r>
          </w:p>
        </w:tc>
        <w:tc>
          <w:tcPr>
            <w:tcW w:w="780" w:type="dxa"/>
            <w:vMerge/>
            <w:vAlign w:val="bottom"/>
          </w:tcPr>
          <w:p w14:paraId="612B0FF9" w14:textId="77777777" w:rsidR="002379B0" w:rsidRDefault="002379B0">
            <w:pPr>
              <w:rPr>
                <w:sz w:val="14"/>
                <w:szCs w:val="14"/>
              </w:rPr>
            </w:pPr>
          </w:p>
        </w:tc>
        <w:tc>
          <w:tcPr>
            <w:tcW w:w="9220" w:type="dxa"/>
            <w:vMerge/>
            <w:vAlign w:val="bottom"/>
          </w:tcPr>
          <w:p w14:paraId="4C109DE5" w14:textId="77777777" w:rsidR="002379B0" w:rsidRDefault="002379B0">
            <w:pPr>
              <w:rPr>
                <w:sz w:val="14"/>
                <w:szCs w:val="14"/>
              </w:rPr>
            </w:pPr>
          </w:p>
        </w:tc>
        <w:tc>
          <w:tcPr>
            <w:tcW w:w="0" w:type="dxa"/>
            <w:vAlign w:val="bottom"/>
          </w:tcPr>
          <w:p w14:paraId="34863D3F" w14:textId="77777777" w:rsidR="002379B0" w:rsidRDefault="002379B0">
            <w:pPr>
              <w:rPr>
                <w:sz w:val="1"/>
                <w:szCs w:val="1"/>
              </w:rPr>
            </w:pPr>
          </w:p>
        </w:tc>
      </w:tr>
      <w:tr w:rsidR="002379B0" w14:paraId="6254F019" w14:textId="77777777">
        <w:trPr>
          <w:trHeight w:val="49"/>
        </w:trPr>
        <w:tc>
          <w:tcPr>
            <w:tcW w:w="1120" w:type="dxa"/>
            <w:vMerge/>
            <w:vAlign w:val="bottom"/>
          </w:tcPr>
          <w:p w14:paraId="1D6A2FB6" w14:textId="77777777" w:rsidR="002379B0" w:rsidRDefault="002379B0">
            <w:pPr>
              <w:rPr>
                <w:sz w:val="4"/>
                <w:szCs w:val="4"/>
              </w:rPr>
            </w:pPr>
          </w:p>
        </w:tc>
        <w:tc>
          <w:tcPr>
            <w:tcW w:w="780" w:type="dxa"/>
            <w:vAlign w:val="bottom"/>
          </w:tcPr>
          <w:p w14:paraId="0DB508B3" w14:textId="77777777" w:rsidR="002379B0" w:rsidRDefault="002379B0">
            <w:pPr>
              <w:rPr>
                <w:sz w:val="4"/>
                <w:szCs w:val="4"/>
              </w:rPr>
            </w:pPr>
          </w:p>
        </w:tc>
        <w:tc>
          <w:tcPr>
            <w:tcW w:w="9220" w:type="dxa"/>
            <w:vAlign w:val="bottom"/>
          </w:tcPr>
          <w:p w14:paraId="751B7B9D" w14:textId="77777777" w:rsidR="002379B0" w:rsidRDefault="002379B0">
            <w:pPr>
              <w:rPr>
                <w:sz w:val="4"/>
                <w:szCs w:val="4"/>
              </w:rPr>
            </w:pPr>
          </w:p>
        </w:tc>
        <w:tc>
          <w:tcPr>
            <w:tcW w:w="0" w:type="dxa"/>
            <w:vAlign w:val="bottom"/>
          </w:tcPr>
          <w:p w14:paraId="3A6225E7" w14:textId="77777777" w:rsidR="002379B0" w:rsidRDefault="002379B0">
            <w:pPr>
              <w:rPr>
                <w:sz w:val="1"/>
                <w:szCs w:val="1"/>
              </w:rPr>
            </w:pPr>
          </w:p>
        </w:tc>
      </w:tr>
      <w:tr w:rsidR="002379B0" w14:paraId="5C2DEF54" w14:textId="77777777">
        <w:trPr>
          <w:trHeight w:val="216"/>
        </w:trPr>
        <w:tc>
          <w:tcPr>
            <w:tcW w:w="1120" w:type="dxa"/>
            <w:vAlign w:val="bottom"/>
          </w:tcPr>
          <w:p w14:paraId="6F8BDF79" w14:textId="77777777" w:rsidR="002379B0" w:rsidRDefault="00C24310">
            <w:pPr>
              <w:rPr>
                <w:sz w:val="20"/>
                <w:szCs w:val="20"/>
              </w:rPr>
            </w:pPr>
            <w:r>
              <w:rPr>
                <w:rFonts w:eastAsia="Times New Roman"/>
                <w:sz w:val="18"/>
                <w:szCs w:val="18"/>
              </w:rPr>
              <w:t>Reporting</w:t>
            </w:r>
          </w:p>
        </w:tc>
        <w:tc>
          <w:tcPr>
            <w:tcW w:w="780" w:type="dxa"/>
            <w:vAlign w:val="bottom"/>
          </w:tcPr>
          <w:p w14:paraId="6409107A" w14:textId="77777777" w:rsidR="002379B0" w:rsidRDefault="002379B0">
            <w:pPr>
              <w:rPr>
                <w:sz w:val="18"/>
                <w:szCs w:val="18"/>
              </w:rPr>
            </w:pPr>
          </w:p>
        </w:tc>
        <w:tc>
          <w:tcPr>
            <w:tcW w:w="9220" w:type="dxa"/>
            <w:vAlign w:val="bottom"/>
          </w:tcPr>
          <w:p w14:paraId="4ACA0B56" w14:textId="77777777" w:rsidR="002379B0" w:rsidRDefault="00C24310">
            <w:pPr>
              <w:ind w:left="100"/>
              <w:rPr>
                <w:sz w:val="20"/>
                <w:szCs w:val="20"/>
              </w:rPr>
            </w:pPr>
            <w:r>
              <w:rPr>
                <w:rFonts w:eastAsia="Times New Roman"/>
                <w:sz w:val="18"/>
                <w:szCs w:val="18"/>
              </w:rPr>
              <w:t>13,907,762 (1)</w:t>
            </w:r>
          </w:p>
        </w:tc>
        <w:tc>
          <w:tcPr>
            <w:tcW w:w="0" w:type="dxa"/>
            <w:vAlign w:val="bottom"/>
          </w:tcPr>
          <w:p w14:paraId="4421B51D" w14:textId="77777777" w:rsidR="002379B0" w:rsidRDefault="002379B0">
            <w:pPr>
              <w:rPr>
                <w:sz w:val="1"/>
                <w:szCs w:val="1"/>
              </w:rPr>
            </w:pPr>
          </w:p>
        </w:tc>
      </w:tr>
      <w:tr w:rsidR="002379B0" w14:paraId="784EA801" w14:textId="77777777">
        <w:trPr>
          <w:trHeight w:val="72"/>
        </w:trPr>
        <w:tc>
          <w:tcPr>
            <w:tcW w:w="1120" w:type="dxa"/>
            <w:vMerge w:val="restart"/>
            <w:vAlign w:val="bottom"/>
          </w:tcPr>
          <w:p w14:paraId="69434287" w14:textId="77777777" w:rsidR="002379B0" w:rsidRDefault="00C24310">
            <w:pPr>
              <w:rPr>
                <w:sz w:val="20"/>
                <w:szCs w:val="20"/>
              </w:rPr>
            </w:pPr>
            <w:r>
              <w:rPr>
                <w:rFonts w:eastAsia="Times New Roman"/>
                <w:sz w:val="18"/>
                <w:szCs w:val="18"/>
              </w:rPr>
              <w:t>Person With</w:t>
            </w:r>
          </w:p>
        </w:tc>
        <w:tc>
          <w:tcPr>
            <w:tcW w:w="780" w:type="dxa"/>
            <w:vMerge w:val="restart"/>
            <w:vAlign w:val="bottom"/>
          </w:tcPr>
          <w:p w14:paraId="545C2D27" w14:textId="77777777" w:rsidR="002379B0" w:rsidRDefault="00C24310">
            <w:pPr>
              <w:ind w:left="240"/>
              <w:rPr>
                <w:sz w:val="20"/>
                <w:szCs w:val="20"/>
              </w:rPr>
            </w:pPr>
            <w:r>
              <w:rPr>
                <w:rFonts w:eastAsia="Times New Roman"/>
                <w:sz w:val="18"/>
                <w:szCs w:val="18"/>
              </w:rPr>
              <w:t>10.</w:t>
            </w:r>
          </w:p>
        </w:tc>
        <w:tc>
          <w:tcPr>
            <w:tcW w:w="9220" w:type="dxa"/>
            <w:tcBorders>
              <w:bottom w:val="single" w:sz="8" w:space="0" w:color="auto"/>
            </w:tcBorders>
            <w:vAlign w:val="bottom"/>
          </w:tcPr>
          <w:p w14:paraId="6F3D1186" w14:textId="77777777" w:rsidR="002379B0" w:rsidRDefault="002379B0">
            <w:pPr>
              <w:rPr>
                <w:sz w:val="6"/>
                <w:szCs w:val="6"/>
              </w:rPr>
            </w:pPr>
          </w:p>
        </w:tc>
        <w:tc>
          <w:tcPr>
            <w:tcW w:w="0" w:type="dxa"/>
            <w:vAlign w:val="bottom"/>
          </w:tcPr>
          <w:p w14:paraId="14D63226" w14:textId="77777777" w:rsidR="002379B0" w:rsidRDefault="002379B0">
            <w:pPr>
              <w:rPr>
                <w:sz w:val="1"/>
                <w:szCs w:val="1"/>
              </w:rPr>
            </w:pPr>
          </w:p>
        </w:tc>
      </w:tr>
      <w:tr w:rsidR="002379B0" w14:paraId="5C5823AD" w14:textId="77777777">
        <w:trPr>
          <w:trHeight w:val="142"/>
        </w:trPr>
        <w:tc>
          <w:tcPr>
            <w:tcW w:w="1120" w:type="dxa"/>
            <w:vMerge/>
            <w:vAlign w:val="bottom"/>
          </w:tcPr>
          <w:p w14:paraId="7C902426" w14:textId="77777777" w:rsidR="002379B0" w:rsidRDefault="002379B0">
            <w:pPr>
              <w:rPr>
                <w:sz w:val="12"/>
                <w:szCs w:val="12"/>
              </w:rPr>
            </w:pPr>
          </w:p>
        </w:tc>
        <w:tc>
          <w:tcPr>
            <w:tcW w:w="780" w:type="dxa"/>
            <w:vMerge/>
            <w:vAlign w:val="bottom"/>
          </w:tcPr>
          <w:p w14:paraId="40C7B453" w14:textId="77777777" w:rsidR="002379B0" w:rsidRDefault="002379B0">
            <w:pPr>
              <w:rPr>
                <w:sz w:val="12"/>
                <w:szCs w:val="12"/>
              </w:rPr>
            </w:pPr>
          </w:p>
        </w:tc>
        <w:tc>
          <w:tcPr>
            <w:tcW w:w="9220" w:type="dxa"/>
            <w:vMerge w:val="restart"/>
            <w:vAlign w:val="bottom"/>
          </w:tcPr>
          <w:p w14:paraId="485DAAFE" w14:textId="77777777" w:rsidR="002379B0" w:rsidRDefault="00C24310">
            <w:pPr>
              <w:ind w:left="100"/>
              <w:rPr>
                <w:sz w:val="20"/>
                <w:szCs w:val="20"/>
              </w:rPr>
            </w:pPr>
            <w:r>
              <w:rPr>
                <w:rFonts w:eastAsia="Times New Roman"/>
                <w:sz w:val="18"/>
                <w:szCs w:val="18"/>
              </w:rPr>
              <w:t>Shared Dispositive Power</w:t>
            </w:r>
          </w:p>
        </w:tc>
        <w:tc>
          <w:tcPr>
            <w:tcW w:w="0" w:type="dxa"/>
            <w:vAlign w:val="bottom"/>
          </w:tcPr>
          <w:p w14:paraId="4C75C01E" w14:textId="77777777" w:rsidR="002379B0" w:rsidRDefault="002379B0">
            <w:pPr>
              <w:rPr>
                <w:sz w:val="1"/>
                <w:szCs w:val="1"/>
              </w:rPr>
            </w:pPr>
          </w:p>
        </w:tc>
      </w:tr>
      <w:tr w:rsidR="002379B0" w14:paraId="24E39010" w14:textId="77777777">
        <w:trPr>
          <w:trHeight w:val="95"/>
        </w:trPr>
        <w:tc>
          <w:tcPr>
            <w:tcW w:w="1120" w:type="dxa"/>
            <w:vAlign w:val="bottom"/>
          </w:tcPr>
          <w:p w14:paraId="3C5D8973" w14:textId="77777777" w:rsidR="002379B0" w:rsidRDefault="002379B0">
            <w:pPr>
              <w:rPr>
                <w:sz w:val="8"/>
                <w:szCs w:val="8"/>
              </w:rPr>
            </w:pPr>
          </w:p>
        </w:tc>
        <w:tc>
          <w:tcPr>
            <w:tcW w:w="780" w:type="dxa"/>
            <w:vMerge/>
            <w:vAlign w:val="bottom"/>
          </w:tcPr>
          <w:p w14:paraId="6B6EE64E" w14:textId="77777777" w:rsidR="002379B0" w:rsidRDefault="002379B0">
            <w:pPr>
              <w:rPr>
                <w:sz w:val="8"/>
                <w:szCs w:val="8"/>
              </w:rPr>
            </w:pPr>
          </w:p>
        </w:tc>
        <w:tc>
          <w:tcPr>
            <w:tcW w:w="9220" w:type="dxa"/>
            <w:vMerge/>
            <w:vAlign w:val="bottom"/>
          </w:tcPr>
          <w:p w14:paraId="18861CE6" w14:textId="77777777" w:rsidR="002379B0" w:rsidRDefault="002379B0">
            <w:pPr>
              <w:rPr>
                <w:sz w:val="8"/>
                <w:szCs w:val="8"/>
              </w:rPr>
            </w:pPr>
          </w:p>
        </w:tc>
        <w:tc>
          <w:tcPr>
            <w:tcW w:w="0" w:type="dxa"/>
            <w:vAlign w:val="bottom"/>
          </w:tcPr>
          <w:p w14:paraId="6C0F6005" w14:textId="77777777" w:rsidR="002379B0" w:rsidRDefault="002379B0">
            <w:pPr>
              <w:rPr>
                <w:sz w:val="1"/>
                <w:szCs w:val="1"/>
              </w:rPr>
            </w:pPr>
          </w:p>
        </w:tc>
      </w:tr>
      <w:tr w:rsidR="002379B0" w14:paraId="062CC94E" w14:textId="77777777">
        <w:trPr>
          <w:trHeight w:val="310"/>
        </w:trPr>
        <w:tc>
          <w:tcPr>
            <w:tcW w:w="1120" w:type="dxa"/>
            <w:vAlign w:val="bottom"/>
          </w:tcPr>
          <w:p w14:paraId="491A6D2F" w14:textId="77777777" w:rsidR="002379B0" w:rsidRDefault="002379B0">
            <w:pPr>
              <w:rPr>
                <w:sz w:val="24"/>
                <w:szCs w:val="24"/>
              </w:rPr>
            </w:pPr>
          </w:p>
        </w:tc>
        <w:tc>
          <w:tcPr>
            <w:tcW w:w="780" w:type="dxa"/>
            <w:vAlign w:val="bottom"/>
          </w:tcPr>
          <w:p w14:paraId="15DB86D5" w14:textId="77777777" w:rsidR="002379B0" w:rsidRDefault="002379B0">
            <w:pPr>
              <w:rPr>
                <w:sz w:val="24"/>
                <w:szCs w:val="24"/>
              </w:rPr>
            </w:pPr>
          </w:p>
        </w:tc>
        <w:tc>
          <w:tcPr>
            <w:tcW w:w="9220" w:type="dxa"/>
            <w:vAlign w:val="bottom"/>
          </w:tcPr>
          <w:p w14:paraId="21D05C4B" w14:textId="77777777" w:rsidR="002379B0" w:rsidRDefault="00C24310">
            <w:pPr>
              <w:ind w:left="100"/>
              <w:rPr>
                <w:sz w:val="20"/>
                <w:szCs w:val="20"/>
              </w:rPr>
            </w:pPr>
            <w:r>
              <w:rPr>
                <w:rFonts w:eastAsia="Times New Roman"/>
                <w:sz w:val="18"/>
                <w:szCs w:val="18"/>
              </w:rPr>
              <w:t>1,481,719 (2)</w:t>
            </w:r>
          </w:p>
        </w:tc>
        <w:tc>
          <w:tcPr>
            <w:tcW w:w="0" w:type="dxa"/>
            <w:vAlign w:val="bottom"/>
          </w:tcPr>
          <w:p w14:paraId="51716497" w14:textId="77777777" w:rsidR="002379B0" w:rsidRDefault="002379B0">
            <w:pPr>
              <w:rPr>
                <w:sz w:val="1"/>
                <w:szCs w:val="1"/>
              </w:rPr>
            </w:pPr>
          </w:p>
        </w:tc>
      </w:tr>
    </w:tbl>
    <w:p w14:paraId="7F335DA5" w14:textId="77777777" w:rsidR="002379B0" w:rsidRDefault="00C24310">
      <w:pPr>
        <w:spacing w:line="20" w:lineRule="exact"/>
        <w:rPr>
          <w:sz w:val="20"/>
          <w:szCs w:val="20"/>
        </w:rPr>
      </w:pPr>
      <w:r>
        <w:rPr>
          <w:noProof/>
          <w:sz w:val="20"/>
          <w:szCs w:val="20"/>
        </w:rPr>
        <w:drawing>
          <wp:anchor distT="0" distB="0" distL="114300" distR="114300" simplePos="0" relativeHeight="251640832" behindDoc="1" locked="0" layoutInCell="0" allowOverlap="1" wp14:anchorId="1CD68368" wp14:editId="6C7BEE0B">
            <wp:simplePos x="0" y="0"/>
            <wp:positionH relativeFrom="column">
              <wp:posOffset>1282065</wp:posOffset>
            </wp:positionH>
            <wp:positionV relativeFrom="paragraph">
              <wp:posOffset>17145</wp:posOffset>
            </wp:positionV>
            <wp:extent cx="585470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854700" cy="8890"/>
                    </a:xfrm>
                    <a:prstGeom prst="rect">
                      <a:avLst/>
                    </a:prstGeom>
                    <a:noFill/>
                  </pic:spPr>
                </pic:pic>
              </a:graphicData>
            </a:graphic>
          </wp:anchor>
        </w:drawing>
      </w:r>
    </w:p>
    <w:p w14:paraId="709C7880" w14:textId="77777777" w:rsidR="002379B0" w:rsidRDefault="002379B0">
      <w:pPr>
        <w:spacing w:line="29" w:lineRule="exact"/>
        <w:rPr>
          <w:sz w:val="20"/>
          <w:szCs w:val="20"/>
        </w:rPr>
      </w:pPr>
    </w:p>
    <w:p w14:paraId="3DC7C68E" w14:textId="77777777" w:rsidR="002379B0" w:rsidRDefault="00C24310">
      <w:pPr>
        <w:numPr>
          <w:ilvl w:val="0"/>
          <w:numId w:val="4"/>
        </w:numPr>
        <w:tabs>
          <w:tab w:val="left" w:pos="780"/>
        </w:tabs>
        <w:ind w:left="780" w:hanging="571"/>
        <w:rPr>
          <w:rFonts w:eastAsia="Times New Roman"/>
          <w:sz w:val="18"/>
          <w:szCs w:val="18"/>
        </w:rPr>
      </w:pPr>
      <w:r>
        <w:rPr>
          <w:rFonts w:eastAsia="Times New Roman"/>
          <w:sz w:val="18"/>
          <w:szCs w:val="18"/>
        </w:rPr>
        <w:t>Aggregate Amount Beneficially Owned by Each Reporting Person</w:t>
      </w:r>
    </w:p>
    <w:p w14:paraId="3418F966" w14:textId="77777777" w:rsidR="002379B0" w:rsidRDefault="002379B0">
      <w:pPr>
        <w:spacing w:line="104" w:lineRule="exact"/>
        <w:rPr>
          <w:sz w:val="20"/>
          <w:szCs w:val="20"/>
        </w:rPr>
      </w:pPr>
    </w:p>
    <w:p w14:paraId="3D24804B" w14:textId="77777777" w:rsidR="002379B0" w:rsidRDefault="00C24310">
      <w:pPr>
        <w:ind w:left="780"/>
        <w:rPr>
          <w:sz w:val="20"/>
          <w:szCs w:val="20"/>
        </w:rPr>
      </w:pPr>
      <w:r>
        <w:rPr>
          <w:rFonts w:eastAsia="Times New Roman"/>
          <w:sz w:val="18"/>
          <w:szCs w:val="18"/>
        </w:rPr>
        <w:t>15,389,481 (3)</w:t>
      </w:r>
    </w:p>
    <w:p w14:paraId="3C5A869A" w14:textId="77777777" w:rsidR="002379B0" w:rsidRDefault="002379B0">
      <w:pPr>
        <w:spacing w:line="48" w:lineRule="exact"/>
        <w:rPr>
          <w:sz w:val="20"/>
          <w:szCs w:val="20"/>
        </w:rPr>
      </w:pPr>
    </w:p>
    <w:p w14:paraId="77EA951D" w14:textId="77777777" w:rsidR="002379B0" w:rsidRDefault="00C24310">
      <w:pPr>
        <w:tabs>
          <w:tab w:val="left" w:pos="760"/>
          <w:tab w:val="left" w:pos="7280"/>
        </w:tabs>
        <w:spacing w:line="207" w:lineRule="exact"/>
        <w:ind w:left="200"/>
        <w:rPr>
          <w:sz w:val="20"/>
          <w:szCs w:val="20"/>
        </w:rPr>
      </w:pPr>
      <w:r>
        <w:rPr>
          <w:rFonts w:eastAsia="Times New Roman"/>
          <w:sz w:val="18"/>
          <w:szCs w:val="18"/>
        </w:rPr>
        <w:t>12.</w:t>
      </w:r>
      <w:r>
        <w:rPr>
          <w:sz w:val="20"/>
          <w:szCs w:val="20"/>
        </w:rPr>
        <w:tab/>
      </w:r>
      <w:r>
        <w:rPr>
          <w:rFonts w:eastAsia="Times New Roman"/>
          <w:sz w:val="18"/>
          <w:szCs w:val="18"/>
        </w:rPr>
        <w:t xml:space="preserve">Check if </w:t>
      </w:r>
      <w:r>
        <w:rPr>
          <w:rFonts w:eastAsia="Times New Roman"/>
          <w:sz w:val="18"/>
          <w:szCs w:val="18"/>
        </w:rPr>
        <w:t>the Aggregate Amount in Row (11) Excludes Certain Shares (See Instructions)</w:t>
      </w:r>
      <w:r>
        <w:rPr>
          <w:sz w:val="20"/>
          <w:szCs w:val="20"/>
        </w:rPr>
        <w:tab/>
      </w:r>
      <w:r>
        <w:rPr>
          <w:rFonts w:ascii="MS PGothic" w:eastAsia="MS PGothic" w:hAnsi="MS PGothic" w:cs="MS PGothic"/>
          <w:sz w:val="16"/>
          <w:szCs w:val="16"/>
        </w:rPr>
        <w:t>☐</w:t>
      </w:r>
    </w:p>
    <w:p w14:paraId="7D676B33" w14:textId="77777777" w:rsidR="002379B0" w:rsidRDefault="00C24310">
      <w:pPr>
        <w:spacing w:line="20" w:lineRule="exact"/>
        <w:rPr>
          <w:sz w:val="20"/>
          <w:szCs w:val="20"/>
        </w:rPr>
      </w:pPr>
      <w:r>
        <w:rPr>
          <w:noProof/>
          <w:sz w:val="20"/>
          <w:szCs w:val="20"/>
        </w:rPr>
        <w:drawing>
          <wp:anchor distT="0" distB="0" distL="114300" distR="114300" simplePos="0" relativeHeight="251641856" behindDoc="1" locked="0" layoutInCell="0" allowOverlap="1" wp14:anchorId="6967FDDA" wp14:editId="558276BA">
            <wp:simplePos x="0" y="0"/>
            <wp:positionH relativeFrom="column">
              <wp:posOffset>433705</wp:posOffset>
            </wp:positionH>
            <wp:positionV relativeFrom="paragraph">
              <wp:posOffset>52705</wp:posOffset>
            </wp:positionV>
            <wp:extent cx="6703695" cy="82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14:anchorId="091191F1" wp14:editId="02189243">
            <wp:simplePos x="0" y="0"/>
            <wp:positionH relativeFrom="column">
              <wp:posOffset>433705</wp:posOffset>
            </wp:positionH>
            <wp:positionV relativeFrom="paragraph">
              <wp:posOffset>-126365</wp:posOffset>
            </wp:positionV>
            <wp:extent cx="6703695"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6703695" cy="8890"/>
                    </a:xfrm>
                    <a:prstGeom prst="rect">
                      <a:avLst/>
                    </a:prstGeom>
                    <a:noFill/>
                  </pic:spPr>
                </pic:pic>
              </a:graphicData>
            </a:graphic>
          </wp:anchor>
        </w:drawing>
      </w:r>
    </w:p>
    <w:p w14:paraId="03887280" w14:textId="77777777" w:rsidR="002379B0" w:rsidRDefault="002379B0">
      <w:pPr>
        <w:spacing w:line="85" w:lineRule="exact"/>
        <w:rPr>
          <w:sz w:val="20"/>
          <w:szCs w:val="20"/>
        </w:rPr>
      </w:pPr>
    </w:p>
    <w:p w14:paraId="249D4C6D" w14:textId="77777777" w:rsidR="002379B0" w:rsidRDefault="00C24310">
      <w:pPr>
        <w:numPr>
          <w:ilvl w:val="1"/>
          <w:numId w:val="5"/>
        </w:numPr>
        <w:tabs>
          <w:tab w:val="left" w:pos="780"/>
        </w:tabs>
        <w:ind w:left="780" w:hanging="571"/>
        <w:rPr>
          <w:rFonts w:eastAsia="Times New Roman"/>
          <w:sz w:val="18"/>
          <w:szCs w:val="18"/>
        </w:rPr>
      </w:pPr>
      <w:r>
        <w:rPr>
          <w:rFonts w:eastAsia="Times New Roman"/>
          <w:sz w:val="18"/>
          <w:szCs w:val="18"/>
        </w:rPr>
        <w:t>Percent of Class Represented by Amount in Row (11)</w:t>
      </w:r>
    </w:p>
    <w:p w14:paraId="4189C6B7" w14:textId="77777777" w:rsidR="002379B0" w:rsidRDefault="002379B0">
      <w:pPr>
        <w:spacing w:line="103" w:lineRule="exact"/>
        <w:rPr>
          <w:rFonts w:eastAsia="Times New Roman"/>
          <w:sz w:val="18"/>
          <w:szCs w:val="18"/>
        </w:rPr>
      </w:pPr>
    </w:p>
    <w:p w14:paraId="5D994181" w14:textId="77777777" w:rsidR="002379B0" w:rsidRDefault="00C24310">
      <w:pPr>
        <w:ind w:left="780"/>
        <w:rPr>
          <w:rFonts w:eastAsia="Times New Roman"/>
          <w:sz w:val="18"/>
          <w:szCs w:val="18"/>
        </w:rPr>
      </w:pPr>
      <w:r>
        <w:rPr>
          <w:rFonts w:eastAsia="Times New Roman"/>
          <w:sz w:val="18"/>
          <w:szCs w:val="18"/>
        </w:rPr>
        <w:t>37.4% (4)</w:t>
      </w:r>
    </w:p>
    <w:p w14:paraId="5B72E8B3" w14:textId="77777777" w:rsidR="002379B0" w:rsidRDefault="002379B0">
      <w:pPr>
        <w:spacing w:line="76" w:lineRule="exact"/>
        <w:rPr>
          <w:rFonts w:eastAsia="Times New Roman"/>
          <w:sz w:val="18"/>
          <w:szCs w:val="18"/>
        </w:rPr>
      </w:pPr>
    </w:p>
    <w:p w14:paraId="6255F803" w14:textId="77777777" w:rsidR="002379B0" w:rsidRDefault="00C24310">
      <w:pPr>
        <w:numPr>
          <w:ilvl w:val="1"/>
          <w:numId w:val="5"/>
        </w:numPr>
        <w:tabs>
          <w:tab w:val="left" w:pos="780"/>
        </w:tabs>
        <w:ind w:left="780" w:hanging="571"/>
        <w:rPr>
          <w:rFonts w:eastAsia="Times New Roman"/>
          <w:sz w:val="18"/>
          <w:szCs w:val="18"/>
        </w:rPr>
      </w:pPr>
      <w:r>
        <w:rPr>
          <w:rFonts w:eastAsia="Times New Roman"/>
          <w:sz w:val="18"/>
          <w:szCs w:val="18"/>
        </w:rPr>
        <w:t>Type of Reporting Person (See Instructions)</w:t>
      </w:r>
    </w:p>
    <w:p w14:paraId="171874E4" w14:textId="77777777" w:rsidR="002379B0" w:rsidRDefault="002379B0">
      <w:pPr>
        <w:spacing w:line="103" w:lineRule="exact"/>
        <w:rPr>
          <w:rFonts w:eastAsia="Times New Roman"/>
          <w:sz w:val="18"/>
          <w:szCs w:val="18"/>
        </w:rPr>
      </w:pPr>
    </w:p>
    <w:p w14:paraId="20491497" w14:textId="77777777" w:rsidR="002379B0" w:rsidRDefault="00C24310">
      <w:pPr>
        <w:ind w:left="780"/>
        <w:rPr>
          <w:rFonts w:eastAsia="Times New Roman"/>
          <w:sz w:val="18"/>
          <w:szCs w:val="18"/>
        </w:rPr>
      </w:pPr>
      <w:r>
        <w:rPr>
          <w:rFonts w:eastAsia="Times New Roman"/>
          <w:sz w:val="18"/>
          <w:szCs w:val="18"/>
        </w:rPr>
        <w:t>IN</w:t>
      </w:r>
    </w:p>
    <w:p w14:paraId="2EA79C74" w14:textId="77777777" w:rsidR="002379B0" w:rsidRDefault="002379B0">
      <w:pPr>
        <w:spacing w:line="265" w:lineRule="exact"/>
        <w:rPr>
          <w:rFonts w:eastAsia="Times New Roman"/>
          <w:sz w:val="18"/>
          <w:szCs w:val="18"/>
        </w:rPr>
      </w:pPr>
    </w:p>
    <w:p w14:paraId="6F29DF6F" w14:textId="77777777" w:rsidR="002379B0" w:rsidRDefault="00C24310">
      <w:pPr>
        <w:numPr>
          <w:ilvl w:val="0"/>
          <w:numId w:val="6"/>
        </w:numPr>
        <w:tabs>
          <w:tab w:val="left" w:pos="340"/>
        </w:tabs>
        <w:spacing w:line="282" w:lineRule="auto"/>
        <w:ind w:left="340" w:hanging="332"/>
        <w:rPr>
          <w:rFonts w:eastAsia="Times New Roman"/>
          <w:sz w:val="18"/>
          <w:szCs w:val="18"/>
        </w:rPr>
      </w:pPr>
      <w:r>
        <w:rPr>
          <w:rFonts w:eastAsia="Times New Roman"/>
          <w:sz w:val="18"/>
          <w:szCs w:val="18"/>
        </w:rPr>
        <w:t xml:space="preserve">Consists of: (i) 13,651,128 shares of the Issuer’s </w:t>
      </w:r>
      <w:r>
        <w:rPr>
          <w:rFonts w:eastAsia="Times New Roman"/>
          <w:sz w:val="18"/>
          <w:szCs w:val="18"/>
        </w:rPr>
        <w:t>common stock held by Paul and Diane Manning, JTWROS; and (ii) 256,634 shares of the Issuer’s common stock held by PBM Capital Investments, LLC.</w:t>
      </w:r>
    </w:p>
    <w:p w14:paraId="346DA89A" w14:textId="77777777" w:rsidR="002379B0" w:rsidRDefault="002379B0">
      <w:pPr>
        <w:spacing w:line="161" w:lineRule="exact"/>
        <w:rPr>
          <w:rFonts w:eastAsia="Times New Roman"/>
          <w:sz w:val="18"/>
          <w:szCs w:val="18"/>
        </w:rPr>
      </w:pPr>
    </w:p>
    <w:p w14:paraId="6DE9D869" w14:textId="77777777" w:rsidR="002379B0" w:rsidRDefault="00C24310">
      <w:pPr>
        <w:numPr>
          <w:ilvl w:val="0"/>
          <w:numId w:val="6"/>
        </w:numPr>
        <w:tabs>
          <w:tab w:val="left" w:pos="340"/>
        </w:tabs>
        <w:ind w:left="340" w:hanging="332"/>
        <w:rPr>
          <w:rFonts w:eastAsia="Times New Roman"/>
          <w:sz w:val="18"/>
          <w:szCs w:val="18"/>
        </w:rPr>
      </w:pPr>
      <w:r>
        <w:rPr>
          <w:rFonts w:eastAsia="Times New Roman"/>
          <w:sz w:val="18"/>
          <w:szCs w:val="18"/>
        </w:rPr>
        <w:t>Consists of 1,481,719 shares of the Issuer's common stock held by BKB Growth Investments, LLC.</w:t>
      </w:r>
    </w:p>
    <w:p w14:paraId="3F202463" w14:textId="77777777" w:rsidR="002379B0" w:rsidRDefault="002379B0">
      <w:pPr>
        <w:spacing w:line="225" w:lineRule="exact"/>
        <w:rPr>
          <w:rFonts w:eastAsia="Times New Roman"/>
          <w:sz w:val="18"/>
          <w:szCs w:val="18"/>
        </w:rPr>
      </w:pPr>
    </w:p>
    <w:p w14:paraId="4F20C7B3" w14:textId="77777777" w:rsidR="002379B0" w:rsidRDefault="00C24310">
      <w:pPr>
        <w:numPr>
          <w:ilvl w:val="0"/>
          <w:numId w:val="6"/>
        </w:numPr>
        <w:tabs>
          <w:tab w:val="left" w:pos="340"/>
        </w:tabs>
        <w:spacing w:line="266" w:lineRule="auto"/>
        <w:ind w:left="340" w:hanging="332"/>
        <w:jc w:val="both"/>
        <w:rPr>
          <w:rFonts w:eastAsia="Times New Roman"/>
          <w:sz w:val="18"/>
          <w:szCs w:val="18"/>
        </w:rPr>
      </w:pPr>
      <w:r>
        <w:rPr>
          <w:rFonts w:eastAsia="Times New Roman"/>
          <w:sz w:val="18"/>
          <w:szCs w:val="18"/>
        </w:rPr>
        <w:t>Consists of: (i</w:t>
      </w:r>
      <w:r>
        <w:rPr>
          <w:rFonts w:eastAsia="Times New Roman"/>
          <w:sz w:val="18"/>
          <w:szCs w:val="18"/>
        </w:rPr>
        <w:t>) 13,651,128 shares of the Issuer's common stock held by Paul and Diane Manning, JTWROS; (ii) 256,634 shares of the Issuer's common stock held by PBM Capital Investments, LLC; and (iii) 1,481,719 shares of the Issuer's common stock held by BKB Growth Inves</w:t>
      </w:r>
      <w:r>
        <w:rPr>
          <w:rFonts w:eastAsia="Times New Roman"/>
          <w:sz w:val="18"/>
          <w:szCs w:val="18"/>
        </w:rPr>
        <w:t>tments, LLC.</w:t>
      </w:r>
    </w:p>
    <w:p w14:paraId="379A00C9" w14:textId="77777777" w:rsidR="002379B0" w:rsidRDefault="002379B0">
      <w:pPr>
        <w:spacing w:line="175" w:lineRule="exact"/>
        <w:rPr>
          <w:rFonts w:eastAsia="Times New Roman"/>
          <w:sz w:val="18"/>
          <w:szCs w:val="18"/>
        </w:rPr>
      </w:pPr>
    </w:p>
    <w:p w14:paraId="2A1CE1EF" w14:textId="77777777" w:rsidR="002379B0" w:rsidRDefault="00C24310">
      <w:pPr>
        <w:numPr>
          <w:ilvl w:val="0"/>
          <w:numId w:val="6"/>
        </w:numPr>
        <w:tabs>
          <w:tab w:val="left" w:pos="340"/>
        </w:tabs>
        <w:spacing w:line="282" w:lineRule="auto"/>
        <w:ind w:left="340" w:hanging="332"/>
        <w:rPr>
          <w:rFonts w:eastAsia="Times New Roman"/>
          <w:sz w:val="18"/>
          <w:szCs w:val="18"/>
        </w:rPr>
      </w:pPr>
      <w:r>
        <w:rPr>
          <w:rFonts w:eastAsia="Times New Roman"/>
          <w:sz w:val="18"/>
          <w:szCs w:val="18"/>
        </w:rPr>
        <w:t>This percentage is calculated based upon 41,094,053 shares of the Issuer’s common stock outstanding as of July 8, 2022, as reported by the Issuer to the Reporting Persons on July 11, 2022.</w:t>
      </w:r>
    </w:p>
    <w:p w14:paraId="3114492B" w14:textId="77777777" w:rsidR="002379B0" w:rsidRDefault="00C24310">
      <w:pPr>
        <w:spacing w:line="20" w:lineRule="exact"/>
        <w:rPr>
          <w:sz w:val="20"/>
          <w:szCs w:val="20"/>
        </w:rPr>
      </w:pPr>
      <w:r>
        <w:rPr>
          <w:noProof/>
          <w:sz w:val="20"/>
          <w:szCs w:val="20"/>
        </w:rPr>
        <w:drawing>
          <wp:anchor distT="0" distB="0" distL="114300" distR="114300" simplePos="0" relativeHeight="251643904" behindDoc="1" locked="0" layoutInCell="0" allowOverlap="1" wp14:anchorId="03AFC14D" wp14:editId="089759DB">
            <wp:simplePos x="0" y="0"/>
            <wp:positionH relativeFrom="column">
              <wp:posOffset>433705</wp:posOffset>
            </wp:positionH>
            <wp:positionV relativeFrom="paragraph">
              <wp:posOffset>-1677035</wp:posOffset>
            </wp:positionV>
            <wp:extent cx="6703695" cy="82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14:anchorId="315ED77B" wp14:editId="1E7D455B">
            <wp:simplePos x="0" y="0"/>
            <wp:positionH relativeFrom="column">
              <wp:posOffset>433705</wp:posOffset>
            </wp:positionH>
            <wp:positionV relativeFrom="paragraph">
              <wp:posOffset>-2054225</wp:posOffset>
            </wp:positionV>
            <wp:extent cx="6703695"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6703695" cy="8890"/>
                    </a:xfrm>
                    <a:prstGeom prst="rect">
                      <a:avLst/>
                    </a:prstGeom>
                    <a:noFill/>
                  </pic:spPr>
                </pic:pic>
              </a:graphicData>
            </a:graphic>
          </wp:anchor>
        </w:drawing>
      </w:r>
    </w:p>
    <w:p w14:paraId="7247CB10" w14:textId="77777777" w:rsidR="002379B0" w:rsidRDefault="002379B0">
      <w:pPr>
        <w:spacing w:line="358" w:lineRule="exact"/>
        <w:rPr>
          <w:sz w:val="20"/>
          <w:szCs w:val="20"/>
        </w:rPr>
      </w:pPr>
    </w:p>
    <w:p w14:paraId="474619DA" w14:textId="77777777" w:rsidR="002379B0" w:rsidRDefault="00C24310">
      <w:pPr>
        <w:jc w:val="center"/>
        <w:rPr>
          <w:sz w:val="20"/>
          <w:szCs w:val="20"/>
        </w:rPr>
      </w:pPr>
      <w:r>
        <w:rPr>
          <w:rFonts w:eastAsia="Times New Roman"/>
          <w:sz w:val="18"/>
          <w:szCs w:val="18"/>
        </w:rPr>
        <w:t>2</w:t>
      </w:r>
    </w:p>
    <w:p w14:paraId="675A8F8B" w14:textId="77777777" w:rsidR="002379B0" w:rsidRDefault="00C24310">
      <w:pPr>
        <w:spacing w:line="20" w:lineRule="exact"/>
        <w:rPr>
          <w:sz w:val="20"/>
          <w:szCs w:val="20"/>
        </w:rPr>
      </w:pPr>
      <w:r>
        <w:rPr>
          <w:noProof/>
          <w:sz w:val="20"/>
          <w:szCs w:val="20"/>
        </w:rPr>
        <w:drawing>
          <wp:anchor distT="0" distB="0" distL="114300" distR="114300" simplePos="0" relativeHeight="251645952" behindDoc="1" locked="0" layoutInCell="0" allowOverlap="1" wp14:anchorId="46DA856E" wp14:editId="483DB0D7">
            <wp:simplePos x="0" y="0"/>
            <wp:positionH relativeFrom="column">
              <wp:posOffset>5080</wp:posOffset>
            </wp:positionH>
            <wp:positionV relativeFrom="paragraph">
              <wp:posOffset>17145</wp:posOffset>
            </wp:positionV>
            <wp:extent cx="7132320" cy="88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7132320" cy="8890"/>
                    </a:xfrm>
                    <a:prstGeom prst="rect">
                      <a:avLst/>
                    </a:prstGeom>
                    <a:noFill/>
                  </pic:spPr>
                </pic:pic>
              </a:graphicData>
            </a:graphic>
          </wp:anchor>
        </w:drawing>
      </w:r>
    </w:p>
    <w:p w14:paraId="1841AF0D" w14:textId="77777777" w:rsidR="002379B0" w:rsidRDefault="002379B0">
      <w:pPr>
        <w:sectPr w:rsidR="002379B0">
          <w:pgSz w:w="11900" w:h="16838"/>
          <w:pgMar w:top="364" w:right="339" w:bottom="1440" w:left="320" w:header="0" w:footer="0" w:gutter="0"/>
          <w:cols w:space="720" w:equalWidth="0">
            <w:col w:w="11240"/>
          </w:cols>
        </w:sectPr>
      </w:pPr>
    </w:p>
    <w:p w14:paraId="2AE53A40" w14:textId="77777777" w:rsidR="002379B0" w:rsidRDefault="00C24310">
      <w:pPr>
        <w:ind w:left="100"/>
        <w:rPr>
          <w:sz w:val="20"/>
          <w:szCs w:val="20"/>
        </w:rPr>
      </w:pPr>
      <w:bookmarkStart w:id="2" w:name="page3"/>
      <w:bookmarkEnd w:id="2"/>
      <w:r>
        <w:rPr>
          <w:rFonts w:eastAsia="Times New Roman"/>
          <w:sz w:val="18"/>
          <w:szCs w:val="18"/>
        </w:rPr>
        <w:lastRenderedPageBreak/>
        <w:t xml:space="preserve">CUSIP No.  </w:t>
      </w:r>
      <w:r>
        <w:rPr>
          <w:rFonts w:eastAsia="Times New Roman"/>
          <w:sz w:val="18"/>
          <w:szCs w:val="18"/>
        </w:rPr>
        <w:t>92511W108</w:t>
      </w:r>
    </w:p>
    <w:p w14:paraId="36F86964" w14:textId="77777777" w:rsidR="002379B0" w:rsidRDefault="00C24310">
      <w:pPr>
        <w:spacing w:line="20" w:lineRule="exact"/>
        <w:rPr>
          <w:sz w:val="20"/>
          <w:szCs w:val="20"/>
        </w:rPr>
      </w:pPr>
      <w:r>
        <w:rPr>
          <w:noProof/>
          <w:sz w:val="20"/>
          <w:szCs w:val="20"/>
        </w:rPr>
        <w:drawing>
          <wp:anchor distT="0" distB="0" distL="114300" distR="114300" simplePos="0" relativeHeight="251646976" behindDoc="1" locked="0" layoutInCell="0" allowOverlap="1" wp14:anchorId="01B606D2" wp14:editId="3F304A2E">
            <wp:simplePos x="0" y="0"/>
            <wp:positionH relativeFrom="column">
              <wp:posOffset>5080</wp:posOffset>
            </wp:positionH>
            <wp:positionV relativeFrom="paragraph">
              <wp:posOffset>17145</wp:posOffset>
            </wp:positionV>
            <wp:extent cx="7132320" cy="82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p w14:paraId="72EFE762" w14:textId="77777777" w:rsidR="002379B0" w:rsidRDefault="002379B0">
      <w:pPr>
        <w:spacing w:line="30" w:lineRule="exact"/>
        <w:rPr>
          <w:sz w:val="20"/>
          <w:szCs w:val="20"/>
        </w:rPr>
      </w:pPr>
    </w:p>
    <w:p w14:paraId="788C946F" w14:textId="77777777" w:rsidR="002379B0" w:rsidRDefault="00C24310">
      <w:pPr>
        <w:numPr>
          <w:ilvl w:val="0"/>
          <w:numId w:val="7"/>
        </w:numPr>
        <w:tabs>
          <w:tab w:val="left" w:pos="780"/>
        </w:tabs>
        <w:spacing w:line="356" w:lineRule="auto"/>
        <w:ind w:left="780" w:right="8180" w:hanging="450"/>
        <w:rPr>
          <w:rFonts w:eastAsia="Times New Roman"/>
          <w:sz w:val="17"/>
          <w:szCs w:val="17"/>
        </w:rPr>
      </w:pPr>
      <w:r>
        <w:rPr>
          <w:rFonts w:eastAsia="Times New Roman"/>
          <w:sz w:val="17"/>
          <w:szCs w:val="17"/>
        </w:rPr>
        <w:t>Names of Reporting Persons PBM Capital Investments, LLC</w:t>
      </w:r>
    </w:p>
    <w:p w14:paraId="44274DA7" w14:textId="77777777" w:rsidR="002379B0" w:rsidRDefault="002379B0">
      <w:pPr>
        <w:spacing w:line="14" w:lineRule="exact"/>
        <w:rPr>
          <w:rFonts w:eastAsia="Times New Roman"/>
          <w:sz w:val="17"/>
          <w:szCs w:val="17"/>
        </w:rPr>
      </w:pPr>
    </w:p>
    <w:p w14:paraId="32DAC5BA" w14:textId="77777777" w:rsidR="002379B0" w:rsidRDefault="00C24310">
      <w:pPr>
        <w:numPr>
          <w:ilvl w:val="0"/>
          <w:numId w:val="7"/>
        </w:numPr>
        <w:tabs>
          <w:tab w:val="left" w:pos="780"/>
        </w:tabs>
        <w:ind w:left="780" w:hanging="450"/>
        <w:rPr>
          <w:rFonts w:eastAsia="Times New Roman"/>
          <w:sz w:val="18"/>
          <w:szCs w:val="18"/>
        </w:rPr>
      </w:pPr>
      <w:r>
        <w:rPr>
          <w:rFonts w:eastAsia="Times New Roman"/>
          <w:sz w:val="18"/>
          <w:szCs w:val="18"/>
        </w:rPr>
        <w:t>Check the Appropriate Box if a Member of a Group (See Instructions)</w:t>
      </w:r>
    </w:p>
    <w:p w14:paraId="0DE0440B" w14:textId="77777777" w:rsidR="002379B0" w:rsidRDefault="002379B0">
      <w:pPr>
        <w:spacing w:line="27" w:lineRule="exact"/>
        <w:rPr>
          <w:rFonts w:eastAsia="Times New Roman"/>
          <w:sz w:val="18"/>
          <w:szCs w:val="18"/>
        </w:rPr>
      </w:pPr>
    </w:p>
    <w:p w14:paraId="6F9F1ACE" w14:textId="77777777" w:rsidR="002379B0" w:rsidRDefault="00C24310">
      <w:pPr>
        <w:numPr>
          <w:ilvl w:val="1"/>
          <w:numId w:val="7"/>
        </w:numPr>
        <w:tabs>
          <w:tab w:val="left" w:pos="1340"/>
        </w:tabs>
        <w:spacing w:line="207" w:lineRule="exact"/>
        <w:ind w:left="1340" w:hanging="560"/>
        <w:rPr>
          <w:rFonts w:eastAsia="Times New Roman"/>
          <w:sz w:val="18"/>
          <w:szCs w:val="18"/>
        </w:rPr>
      </w:pPr>
      <w:r>
        <w:rPr>
          <w:rFonts w:ascii="MS PGothic" w:eastAsia="MS PGothic" w:hAnsi="MS PGothic" w:cs="MS PGothic"/>
          <w:sz w:val="18"/>
          <w:szCs w:val="18"/>
        </w:rPr>
        <w:t>☐</w:t>
      </w:r>
    </w:p>
    <w:p w14:paraId="45D4559C" w14:textId="77777777" w:rsidR="002379B0" w:rsidRDefault="002379B0">
      <w:pPr>
        <w:spacing w:line="112" w:lineRule="exact"/>
        <w:rPr>
          <w:rFonts w:eastAsia="Times New Roman"/>
          <w:sz w:val="18"/>
          <w:szCs w:val="18"/>
        </w:rPr>
      </w:pPr>
    </w:p>
    <w:p w14:paraId="7DE5166A" w14:textId="77777777" w:rsidR="002379B0" w:rsidRDefault="00C24310">
      <w:pPr>
        <w:numPr>
          <w:ilvl w:val="1"/>
          <w:numId w:val="7"/>
        </w:numPr>
        <w:tabs>
          <w:tab w:val="left" w:pos="1340"/>
        </w:tabs>
        <w:ind w:left="1340" w:hanging="560"/>
        <w:rPr>
          <w:rFonts w:eastAsia="Times New Roman"/>
          <w:sz w:val="18"/>
          <w:szCs w:val="18"/>
        </w:rPr>
      </w:pPr>
      <w:r>
        <w:rPr>
          <w:rFonts w:eastAsia="Times New Roman"/>
          <w:sz w:val="18"/>
          <w:szCs w:val="18"/>
        </w:rPr>
        <w:t>x</w:t>
      </w:r>
    </w:p>
    <w:p w14:paraId="5899CB0E" w14:textId="77777777" w:rsidR="002379B0" w:rsidRDefault="002379B0">
      <w:pPr>
        <w:spacing w:line="63" w:lineRule="exact"/>
        <w:rPr>
          <w:rFonts w:eastAsia="Times New Roman"/>
          <w:sz w:val="18"/>
          <w:szCs w:val="18"/>
        </w:rPr>
      </w:pPr>
    </w:p>
    <w:p w14:paraId="1F0FBD51" w14:textId="77777777" w:rsidR="002379B0" w:rsidRDefault="00C24310">
      <w:pPr>
        <w:numPr>
          <w:ilvl w:val="0"/>
          <w:numId w:val="7"/>
        </w:numPr>
        <w:tabs>
          <w:tab w:val="left" w:pos="780"/>
        </w:tabs>
        <w:ind w:left="780" w:hanging="450"/>
        <w:rPr>
          <w:rFonts w:eastAsia="Times New Roman"/>
          <w:sz w:val="18"/>
          <w:szCs w:val="18"/>
        </w:rPr>
      </w:pPr>
      <w:r>
        <w:rPr>
          <w:rFonts w:eastAsia="Times New Roman"/>
          <w:sz w:val="18"/>
          <w:szCs w:val="18"/>
        </w:rPr>
        <w:t>SEC Use Only</w:t>
      </w:r>
    </w:p>
    <w:p w14:paraId="39DE8F1D" w14:textId="77777777" w:rsidR="002379B0" w:rsidRDefault="002379B0">
      <w:pPr>
        <w:spacing w:line="144" w:lineRule="exact"/>
        <w:rPr>
          <w:rFonts w:eastAsia="Times New Roman"/>
          <w:sz w:val="18"/>
          <w:szCs w:val="18"/>
        </w:rPr>
      </w:pPr>
    </w:p>
    <w:p w14:paraId="2A251857" w14:textId="77777777" w:rsidR="002379B0" w:rsidRDefault="00C24310">
      <w:pPr>
        <w:numPr>
          <w:ilvl w:val="0"/>
          <w:numId w:val="7"/>
        </w:numPr>
        <w:tabs>
          <w:tab w:val="left" w:pos="780"/>
        </w:tabs>
        <w:ind w:left="780" w:hanging="450"/>
        <w:rPr>
          <w:rFonts w:eastAsia="Times New Roman"/>
          <w:sz w:val="18"/>
          <w:szCs w:val="18"/>
        </w:rPr>
      </w:pPr>
      <w:r>
        <w:rPr>
          <w:rFonts w:eastAsia="Times New Roman"/>
          <w:sz w:val="18"/>
          <w:szCs w:val="18"/>
        </w:rPr>
        <w:t>Source of Funds (See Instructions)</w:t>
      </w:r>
    </w:p>
    <w:p w14:paraId="6C237C0C" w14:textId="77777777" w:rsidR="002379B0" w:rsidRDefault="00C24310">
      <w:pPr>
        <w:spacing w:line="20" w:lineRule="exact"/>
        <w:rPr>
          <w:sz w:val="20"/>
          <w:szCs w:val="20"/>
        </w:rPr>
      </w:pPr>
      <w:r>
        <w:rPr>
          <w:noProof/>
          <w:sz w:val="20"/>
          <w:szCs w:val="20"/>
        </w:rPr>
        <w:drawing>
          <wp:anchor distT="0" distB="0" distL="114300" distR="114300" simplePos="0" relativeHeight="251648000" behindDoc="1" locked="0" layoutInCell="0" allowOverlap="1" wp14:anchorId="3A9AA0C7" wp14:editId="5916C982">
            <wp:simplePos x="0" y="0"/>
            <wp:positionH relativeFrom="column">
              <wp:posOffset>433705</wp:posOffset>
            </wp:positionH>
            <wp:positionV relativeFrom="paragraph">
              <wp:posOffset>-144780</wp:posOffset>
            </wp:positionV>
            <wp:extent cx="6703695" cy="82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14:anchorId="5A3D6A8C" wp14:editId="012D7366">
            <wp:simplePos x="0" y="0"/>
            <wp:positionH relativeFrom="column">
              <wp:posOffset>793750</wp:posOffset>
            </wp:positionH>
            <wp:positionV relativeFrom="paragraph">
              <wp:posOffset>-359410</wp:posOffset>
            </wp:positionV>
            <wp:extent cx="6343650" cy="82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6343650" cy="8255"/>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14:anchorId="47B0D12B" wp14:editId="6555328A">
            <wp:simplePos x="0" y="0"/>
            <wp:positionH relativeFrom="column">
              <wp:posOffset>433705</wp:posOffset>
            </wp:positionH>
            <wp:positionV relativeFrom="paragraph">
              <wp:posOffset>-890905</wp:posOffset>
            </wp:positionV>
            <wp:extent cx="6703695" cy="82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p>
    <w:p w14:paraId="285ACC46" w14:textId="77777777" w:rsidR="002379B0" w:rsidRDefault="002379B0">
      <w:pPr>
        <w:spacing w:line="84" w:lineRule="exact"/>
        <w:rPr>
          <w:sz w:val="20"/>
          <w:szCs w:val="20"/>
        </w:rPr>
      </w:pPr>
    </w:p>
    <w:p w14:paraId="3E5B7345" w14:textId="77777777" w:rsidR="002379B0" w:rsidRDefault="00C24310">
      <w:pPr>
        <w:ind w:left="780"/>
        <w:rPr>
          <w:sz w:val="20"/>
          <w:szCs w:val="20"/>
        </w:rPr>
      </w:pPr>
      <w:r>
        <w:rPr>
          <w:rFonts w:eastAsia="Times New Roman"/>
          <w:sz w:val="18"/>
          <w:szCs w:val="18"/>
        </w:rPr>
        <w:t>AF</w:t>
      </w:r>
    </w:p>
    <w:p w14:paraId="5561EFBD" w14:textId="77777777" w:rsidR="002379B0" w:rsidRDefault="002379B0">
      <w:pPr>
        <w:spacing w:line="48" w:lineRule="exact"/>
        <w:rPr>
          <w:sz w:val="20"/>
          <w:szCs w:val="20"/>
        </w:rPr>
      </w:pPr>
    </w:p>
    <w:p w14:paraId="2936FF0D" w14:textId="77777777" w:rsidR="002379B0" w:rsidRDefault="00C24310">
      <w:pPr>
        <w:tabs>
          <w:tab w:val="left" w:pos="760"/>
          <w:tab w:val="left" w:pos="7000"/>
        </w:tabs>
        <w:spacing w:line="207" w:lineRule="exact"/>
        <w:ind w:left="340"/>
        <w:rPr>
          <w:sz w:val="20"/>
          <w:szCs w:val="20"/>
        </w:rPr>
      </w:pPr>
      <w:r>
        <w:rPr>
          <w:rFonts w:eastAsia="Times New Roman"/>
          <w:sz w:val="18"/>
          <w:szCs w:val="18"/>
        </w:rPr>
        <w:t>5.</w:t>
      </w:r>
      <w:r>
        <w:rPr>
          <w:sz w:val="20"/>
          <w:szCs w:val="20"/>
        </w:rPr>
        <w:tab/>
      </w:r>
      <w:r>
        <w:rPr>
          <w:rFonts w:eastAsia="Times New Roman"/>
          <w:sz w:val="18"/>
          <w:szCs w:val="18"/>
        </w:rPr>
        <w:t xml:space="preserve">Check if Disclosure of Legal </w:t>
      </w:r>
      <w:r>
        <w:rPr>
          <w:rFonts w:eastAsia="Times New Roman"/>
          <w:sz w:val="18"/>
          <w:szCs w:val="18"/>
        </w:rPr>
        <w:t>Proceedings Is Required Pursuant to Items 2(d) or 2(e)</w:t>
      </w:r>
      <w:r>
        <w:rPr>
          <w:sz w:val="20"/>
          <w:szCs w:val="20"/>
        </w:rPr>
        <w:tab/>
      </w:r>
      <w:r>
        <w:rPr>
          <w:rFonts w:ascii="MS PGothic" w:eastAsia="MS PGothic" w:hAnsi="MS PGothic" w:cs="MS PGothic"/>
          <w:sz w:val="16"/>
          <w:szCs w:val="16"/>
        </w:rPr>
        <w:t>☐</w:t>
      </w:r>
    </w:p>
    <w:p w14:paraId="3DE363F3" w14:textId="77777777" w:rsidR="002379B0" w:rsidRDefault="00C24310">
      <w:pPr>
        <w:spacing w:line="20" w:lineRule="exact"/>
        <w:rPr>
          <w:sz w:val="20"/>
          <w:szCs w:val="20"/>
        </w:rPr>
      </w:pPr>
      <w:r>
        <w:rPr>
          <w:noProof/>
          <w:sz w:val="20"/>
          <w:szCs w:val="20"/>
        </w:rPr>
        <w:drawing>
          <wp:anchor distT="0" distB="0" distL="114300" distR="114300" simplePos="0" relativeHeight="251651072" behindDoc="1" locked="0" layoutInCell="0" allowOverlap="1" wp14:anchorId="1080CE39" wp14:editId="38741E60">
            <wp:simplePos x="0" y="0"/>
            <wp:positionH relativeFrom="column">
              <wp:posOffset>433705</wp:posOffset>
            </wp:positionH>
            <wp:positionV relativeFrom="paragraph">
              <wp:posOffset>86995</wp:posOffset>
            </wp:positionV>
            <wp:extent cx="6703695" cy="82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14:anchorId="59BE0F28" wp14:editId="6B5859E7">
            <wp:simplePos x="0" y="0"/>
            <wp:positionH relativeFrom="column">
              <wp:posOffset>433705</wp:posOffset>
            </wp:positionH>
            <wp:positionV relativeFrom="paragraph">
              <wp:posOffset>-126365</wp:posOffset>
            </wp:positionV>
            <wp:extent cx="6703695" cy="82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p>
    <w:p w14:paraId="577E2D07" w14:textId="77777777" w:rsidR="002379B0" w:rsidRDefault="002379B0">
      <w:pPr>
        <w:spacing w:line="139" w:lineRule="exact"/>
        <w:rPr>
          <w:sz w:val="20"/>
          <w:szCs w:val="20"/>
        </w:rPr>
      </w:pPr>
    </w:p>
    <w:p w14:paraId="1E9257E3" w14:textId="77777777" w:rsidR="002379B0" w:rsidRDefault="00C24310">
      <w:pPr>
        <w:numPr>
          <w:ilvl w:val="0"/>
          <w:numId w:val="8"/>
        </w:numPr>
        <w:tabs>
          <w:tab w:val="left" w:pos="780"/>
        </w:tabs>
        <w:spacing w:line="282" w:lineRule="auto"/>
        <w:ind w:left="780" w:right="7840" w:hanging="450"/>
        <w:rPr>
          <w:rFonts w:eastAsia="Times New Roman"/>
          <w:sz w:val="18"/>
          <w:szCs w:val="18"/>
        </w:rPr>
      </w:pPr>
      <w:r>
        <w:rPr>
          <w:rFonts w:eastAsia="Times New Roman"/>
          <w:sz w:val="18"/>
          <w:szCs w:val="18"/>
        </w:rPr>
        <w:t>Citizenship or Place of Organization Delaware</w:t>
      </w:r>
    </w:p>
    <w:p w14:paraId="6F4259FB" w14:textId="77777777" w:rsidR="002379B0" w:rsidRDefault="002379B0">
      <w:pPr>
        <w:spacing w:line="13" w:lineRule="exact"/>
        <w:rPr>
          <w:rFonts w:eastAsia="Times New Roman"/>
          <w:sz w:val="18"/>
          <w:szCs w:val="18"/>
        </w:rPr>
      </w:pPr>
    </w:p>
    <w:p w14:paraId="5F82ED10" w14:textId="77777777" w:rsidR="002379B0" w:rsidRDefault="00C24310">
      <w:pPr>
        <w:numPr>
          <w:ilvl w:val="1"/>
          <w:numId w:val="8"/>
        </w:numPr>
        <w:tabs>
          <w:tab w:val="left" w:pos="2120"/>
        </w:tabs>
        <w:ind w:left="2120" w:hanging="649"/>
        <w:rPr>
          <w:rFonts w:eastAsia="Times New Roman"/>
          <w:sz w:val="18"/>
          <w:szCs w:val="18"/>
        </w:rPr>
      </w:pPr>
      <w:r>
        <w:rPr>
          <w:rFonts w:eastAsia="Times New Roman"/>
          <w:sz w:val="18"/>
          <w:szCs w:val="18"/>
        </w:rPr>
        <w:t>Sole Voting Power</w:t>
      </w:r>
    </w:p>
    <w:p w14:paraId="3CCD7AD2" w14:textId="77777777" w:rsidR="002379B0" w:rsidRDefault="00C24310">
      <w:pPr>
        <w:spacing w:line="20" w:lineRule="exact"/>
        <w:rPr>
          <w:sz w:val="20"/>
          <w:szCs w:val="20"/>
        </w:rPr>
      </w:pPr>
      <w:r>
        <w:rPr>
          <w:noProof/>
          <w:sz w:val="20"/>
          <w:szCs w:val="20"/>
        </w:rPr>
        <w:drawing>
          <wp:anchor distT="0" distB="0" distL="114300" distR="114300" simplePos="0" relativeHeight="251653120" behindDoc="1" locked="0" layoutInCell="0" allowOverlap="1" wp14:anchorId="377DF418" wp14:editId="760A1C40">
            <wp:simplePos x="0" y="0"/>
            <wp:positionH relativeFrom="column">
              <wp:posOffset>433705</wp:posOffset>
            </wp:positionH>
            <wp:positionV relativeFrom="paragraph">
              <wp:posOffset>-144780</wp:posOffset>
            </wp:positionV>
            <wp:extent cx="6703695" cy="82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p>
    <w:p w14:paraId="31ED955E" w14:textId="77777777" w:rsidR="002379B0" w:rsidRDefault="002379B0">
      <w:pPr>
        <w:spacing w:line="8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120"/>
        <w:gridCol w:w="780"/>
        <w:gridCol w:w="9220"/>
        <w:gridCol w:w="20"/>
      </w:tblGrid>
      <w:tr w:rsidR="002379B0" w14:paraId="57141F48" w14:textId="77777777">
        <w:trPr>
          <w:trHeight w:val="261"/>
        </w:trPr>
        <w:tc>
          <w:tcPr>
            <w:tcW w:w="1120" w:type="dxa"/>
            <w:vAlign w:val="bottom"/>
          </w:tcPr>
          <w:p w14:paraId="02881124" w14:textId="77777777" w:rsidR="002379B0" w:rsidRDefault="00C24310">
            <w:pPr>
              <w:rPr>
                <w:sz w:val="20"/>
                <w:szCs w:val="20"/>
              </w:rPr>
            </w:pPr>
            <w:r>
              <w:rPr>
                <w:rFonts w:eastAsia="Times New Roman"/>
                <w:sz w:val="18"/>
                <w:szCs w:val="18"/>
              </w:rPr>
              <w:t>Number of</w:t>
            </w:r>
          </w:p>
        </w:tc>
        <w:tc>
          <w:tcPr>
            <w:tcW w:w="780" w:type="dxa"/>
            <w:vAlign w:val="bottom"/>
          </w:tcPr>
          <w:p w14:paraId="39064B53" w14:textId="77777777" w:rsidR="002379B0" w:rsidRDefault="002379B0"/>
        </w:tc>
        <w:tc>
          <w:tcPr>
            <w:tcW w:w="9220" w:type="dxa"/>
            <w:tcBorders>
              <w:bottom w:val="single" w:sz="8" w:space="0" w:color="auto"/>
            </w:tcBorders>
            <w:vAlign w:val="bottom"/>
          </w:tcPr>
          <w:p w14:paraId="4184804D" w14:textId="77777777" w:rsidR="002379B0" w:rsidRDefault="00C24310">
            <w:pPr>
              <w:ind w:left="100"/>
              <w:rPr>
                <w:sz w:val="20"/>
                <w:szCs w:val="20"/>
              </w:rPr>
            </w:pPr>
            <w:r>
              <w:rPr>
                <w:rFonts w:eastAsia="Times New Roman"/>
                <w:sz w:val="18"/>
                <w:szCs w:val="18"/>
              </w:rPr>
              <w:t>256,634</w:t>
            </w:r>
          </w:p>
        </w:tc>
        <w:tc>
          <w:tcPr>
            <w:tcW w:w="0" w:type="dxa"/>
            <w:vAlign w:val="bottom"/>
          </w:tcPr>
          <w:p w14:paraId="133AEFF4" w14:textId="77777777" w:rsidR="002379B0" w:rsidRDefault="002379B0">
            <w:pPr>
              <w:rPr>
                <w:sz w:val="1"/>
                <w:szCs w:val="1"/>
              </w:rPr>
            </w:pPr>
          </w:p>
        </w:tc>
      </w:tr>
      <w:tr w:rsidR="002379B0" w14:paraId="63DDE094" w14:textId="77777777">
        <w:trPr>
          <w:trHeight w:val="191"/>
        </w:trPr>
        <w:tc>
          <w:tcPr>
            <w:tcW w:w="1120" w:type="dxa"/>
            <w:vAlign w:val="bottom"/>
          </w:tcPr>
          <w:p w14:paraId="3A00FD79" w14:textId="77777777" w:rsidR="002379B0" w:rsidRDefault="00C24310">
            <w:pPr>
              <w:spacing w:line="191" w:lineRule="exact"/>
              <w:rPr>
                <w:sz w:val="20"/>
                <w:szCs w:val="20"/>
              </w:rPr>
            </w:pPr>
            <w:r>
              <w:rPr>
                <w:rFonts w:eastAsia="Times New Roman"/>
                <w:sz w:val="18"/>
                <w:szCs w:val="18"/>
              </w:rPr>
              <w:t>Shares</w:t>
            </w:r>
          </w:p>
        </w:tc>
        <w:tc>
          <w:tcPr>
            <w:tcW w:w="780" w:type="dxa"/>
            <w:vAlign w:val="bottom"/>
          </w:tcPr>
          <w:p w14:paraId="5308EF83" w14:textId="77777777" w:rsidR="002379B0" w:rsidRDefault="00C24310">
            <w:pPr>
              <w:spacing w:line="191" w:lineRule="exact"/>
              <w:ind w:left="240"/>
              <w:rPr>
                <w:sz w:val="20"/>
                <w:szCs w:val="20"/>
              </w:rPr>
            </w:pPr>
            <w:r>
              <w:rPr>
                <w:rFonts w:eastAsia="Times New Roman"/>
                <w:sz w:val="18"/>
                <w:szCs w:val="18"/>
              </w:rPr>
              <w:t>8.</w:t>
            </w:r>
          </w:p>
        </w:tc>
        <w:tc>
          <w:tcPr>
            <w:tcW w:w="9220" w:type="dxa"/>
            <w:vAlign w:val="bottom"/>
          </w:tcPr>
          <w:p w14:paraId="18D9454A" w14:textId="77777777" w:rsidR="002379B0" w:rsidRDefault="00C24310">
            <w:pPr>
              <w:spacing w:line="191" w:lineRule="exact"/>
              <w:ind w:left="100"/>
              <w:rPr>
                <w:sz w:val="20"/>
                <w:szCs w:val="20"/>
              </w:rPr>
            </w:pPr>
            <w:r>
              <w:rPr>
                <w:rFonts w:eastAsia="Times New Roman"/>
                <w:sz w:val="18"/>
                <w:szCs w:val="18"/>
              </w:rPr>
              <w:t>Shared Voting Power</w:t>
            </w:r>
          </w:p>
        </w:tc>
        <w:tc>
          <w:tcPr>
            <w:tcW w:w="0" w:type="dxa"/>
            <w:vAlign w:val="bottom"/>
          </w:tcPr>
          <w:p w14:paraId="6243F369" w14:textId="77777777" w:rsidR="002379B0" w:rsidRDefault="002379B0">
            <w:pPr>
              <w:rPr>
                <w:sz w:val="1"/>
                <w:szCs w:val="1"/>
              </w:rPr>
            </w:pPr>
          </w:p>
        </w:tc>
      </w:tr>
      <w:tr w:rsidR="002379B0" w14:paraId="027F25D1" w14:textId="77777777">
        <w:trPr>
          <w:trHeight w:val="216"/>
        </w:trPr>
        <w:tc>
          <w:tcPr>
            <w:tcW w:w="1120" w:type="dxa"/>
            <w:vAlign w:val="bottom"/>
          </w:tcPr>
          <w:p w14:paraId="51FD7B03" w14:textId="77777777" w:rsidR="002379B0" w:rsidRDefault="00C24310">
            <w:pPr>
              <w:rPr>
                <w:sz w:val="20"/>
                <w:szCs w:val="20"/>
              </w:rPr>
            </w:pPr>
            <w:r>
              <w:rPr>
                <w:rFonts w:eastAsia="Times New Roman"/>
                <w:sz w:val="18"/>
                <w:szCs w:val="18"/>
              </w:rPr>
              <w:t>Beneficially</w:t>
            </w:r>
          </w:p>
        </w:tc>
        <w:tc>
          <w:tcPr>
            <w:tcW w:w="780" w:type="dxa"/>
            <w:vAlign w:val="bottom"/>
          </w:tcPr>
          <w:p w14:paraId="0464F57D" w14:textId="77777777" w:rsidR="002379B0" w:rsidRDefault="002379B0">
            <w:pPr>
              <w:rPr>
                <w:sz w:val="18"/>
                <w:szCs w:val="18"/>
              </w:rPr>
            </w:pPr>
          </w:p>
        </w:tc>
        <w:tc>
          <w:tcPr>
            <w:tcW w:w="9220" w:type="dxa"/>
            <w:vMerge w:val="restart"/>
            <w:vAlign w:val="bottom"/>
          </w:tcPr>
          <w:p w14:paraId="302A7642" w14:textId="77777777" w:rsidR="002379B0" w:rsidRDefault="00C24310">
            <w:pPr>
              <w:ind w:left="100"/>
              <w:rPr>
                <w:sz w:val="20"/>
                <w:szCs w:val="20"/>
              </w:rPr>
            </w:pPr>
            <w:r>
              <w:rPr>
                <w:rFonts w:eastAsia="Times New Roman"/>
                <w:sz w:val="18"/>
                <w:szCs w:val="18"/>
              </w:rPr>
              <w:t>0</w:t>
            </w:r>
          </w:p>
        </w:tc>
        <w:tc>
          <w:tcPr>
            <w:tcW w:w="0" w:type="dxa"/>
            <w:vAlign w:val="bottom"/>
          </w:tcPr>
          <w:p w14:paraId="68077E24" w14:textId="77777777" w:rsidR="002379B0" w:rsidRDefault="002379B0">
            <w:pPr>
              <w:rPr>
                <w:sz w:val="1"/>
                <w:szCs w:val="1"/>
              </w:rPr>
            </w:pPr>
          </w:p>
        </w:tc>
      </w:tr>
      <w:tr w:rsidR="002379B0" w14:paraId="5D1D8EAA" w14:textId="77777777">
        <w:trPr>
          <w:trHeight w:val="140"/>
        </w:trPr>
        <w:tc>
          <w:tcPr>
            <w:tcW w:w="1120" w:type="dxa"/>
            <w:vMerge w:val="restart"/>
            <w:vAlign w:val="bottom"/>
          </w:tcPr>
          <w:p w14:paraId="62DA6444" w14:textId="77777777" w:rsidR="002379B0" w:rsidRDefault="00C24310">
            <w:pPr>
              <w:spacing w:line="160" w:lineRule="exact"/>
              <w:rPr>
                <w:sz w:val="20"/>
                <w:szCs w:val="20"/>
              </w:rPr>
            </w:pPr>
            <w:r>
              <w:rPr>
                <w:rFonts w:eastAsia="Times New Roman"/>
                <w:sz w:val="18"/>
                <w:szCs w:val="18"/>
              </w:rPr>
              <w:t>Owned by</w:t>
            </w:r>
          </w:p>
        </w:tc>
        <w:tc>
          <w:tcPr>
            <w:tcW w:w="780" w:type="dxa"/>
            <w:vAlign w:val="bottom"/>
          </w:tcPr>
          <w:p w14:paraId="6F457E63" w14:textId="77777777" w:rsidR="002379B0" w:rsidRDefault="002379B0">
            <w:pPr>
              <w:rPr>
                <w:sz w:val="12"/>
                <w:szCs w:val="12"/>
              </w:rPr>
            </w:pPr>
          </w:p>
        </w:tc>
        <w:tc>
          <w:tcPr>
            <w:tcW w:w="9220" w:type="dxa"/>
            <w:vMerge/>
            <w:vAlign w:val="bottom"/>
          </w:tcPr>
          <w:p w14:paraId="580E8C35" w14:textId="77777777" w:rsidR="002379B0" w:rsidRDefault="002379B0">
            <w:pPr>
              <w:rPr>
                <w:sz w:val="12"/>
                <w:szCs w:val="12"/>
              </w:rPr>
            </w:pPr>
          </w:p>
        </w:tc>
        <w:tc>
          <w:tcPr>
            <w:tcW w:w="0" w:type="dxa"/>
            <w:vAlign w:val="bottom"/>
          </w:tcPr>
          <w:p w14:paraId="4125AAFD" w14:textId="77777777" w:rsidR="002379B0" w:rsidRDefault="002379B0">
            <w:pPr>
              <w:rPr>
                <w:sz w:val="1"/>
                <w:szCs w:val="1"/>
              </w:rPr>
            </w:pPr>
          </w:p>
        </w:tc>
      </w:tr>
      <w:tr w:rsidR="002379B0" w14:paraId="0FF2E1C6" w14:textId="77777777">
        <w:trPr>
          <w:trHeight w:val="27"/>
        </w:trPr>
        <w:tc>
          <w:tcPr>
            <w:tcW w:w="1120" w:type="dxa"/>
            <w:vMerge/>
            <w:vAlign w:val="bottom"/>
          </w:tcPr>
          <w:p w14:paraId="51F6F908" w14:textId="77777777" w:rsidR="002379B0" w:rsidRDefault="002379B0">
            <w:pPr>
              <w:rPr>
                <w:sz w:val="2"/>
                <w:szCs w:val="2"/>
              </w:rPr>
            </w:pPr>
          </w:p>
        </w:tc>
        <w:tc>
          <w:tcPr>
            <w:tcW w:w="780" w:type="dxa"/>
            <w:vMerge w:val="restart"/>
            <w:vAlign w:val="bottom"/>
          </w:tcPr>
          <w:p w14:paraId="0ABC899E" w14:textId="77777777" w:rsidR="002379B0" w:rsidRDefault="00C24310">
            <w:pPr>
              <w:ind w:left="240"/>
              <w:rPr>
                <w:sz w:val="20"/>
                <w:szCs w:val="20"/>
              </w:rPr>
            </w:pPr>
            <w:r>
              <w:rPr>
                <w:rFonts w:eastAsia="Times New Roman"/>
                <w:sz w:val="18"/>
                <w:szCs w:val="18"/>
              </w:rPr>
              <w:t>9.</w:t>
            </w:r>
          </w:p>
        </w:tc>
        <w:tc>
          <w:tcPr>
            <w:tcW w:w="9220" w:type="dxa"/>
            <w:tcBorders>
              <w:bottom w:val="single" w:sz="8" w:space="0" w:color="auto"/>
            </w:tcBorders>
            <w:vAlign w:val="bottom"/>
          </w:tcPr>
          <w:p w14:paraId="7DF8207A" w14:textId="77777777" w:rsidR="002379B0" w:rsidRDefault="002379B0">
            <w:pPr>
              <w:rPr>
                <w:sz w:val="2"/>
                <w:szCs w:val="2"/>
              </w:rPr>
            </w:pPr>
          </w:p>
        </w:tc>
        <w:tc>
          <w:tcPr>
            <w:tcW w:w="0" w:type="dxa"/>
            <w:vAlign w:val="bottom"/>
          </w:tcPr>
          <w:p w14:paraId="3302DD5C" w14:textId="77777777" w:rsidR="002379B0" w:rsidRDefault="002379B0">
            <w:pPr>
              <w:rPr>
                <w:sz w:val="1"/>
                <w:szCs w:val="1"/>
              </w:rPr>
            </w:pPr>
          </w:p>
        </w:tc>
      </w:tr>
      <w:tr w:rsidR="002379B0" w14:paraId="75A895F7" w14:textId="77777777">
        <w:trPr>
          <w:trHeight w:val="245"/>
        </w:trPr>
        <w:tc>
          <w:tcPr>
            <w:tcW w:w="1120" w:type="dxa"/>
            <w:vAlign w:val="bottom"/>
          </w:tcPr>
          <w:p w14:paraId="73CC2A1D" w14:textId="77777777" w:rsidR="002379B0" w:rsidRDefault="00C24310">
            <w:pPr>
              <w:rPr>
                <w:sz w:val="20"/>
                <w:szCs w:val="20"/>
              </w:rPr>
            </w:pPr>
            <w:r>
              <w:rPr>
                <w:rFonts w:eastAsia="Times New Roman"/>
                <w:sz w:val="18"/>
                <w:szCs w:val="18"/>
              </w:rPr>
              <w:t>Each</w:t>
            </w:r>
          </w:p>
        </w:tc>
        <w:tc>
          <w:tcPr>
            <w:tcW w:w="780" w:type="dxa"/>
            <w:vMerge/>
            <w:vAlign w:val="bottom"/>
          </w:tcPr>
          <w:p w14:paraId="7A789BC9" w14:textId="77777777" w:rsidR="002379B0" w:rsidRDefault="002379B0">
            <w:pPr>
              <w:rPr>
                <w:sz w:val="21"/>
                <w:szCs w:val="21"/>
              </w:rPr>
            </w:pPr>
          </w:p>
        </w:tc>
        <w:tc>
          <w:tcPr>
            <w:tcW w:w="9220" w:type="dxa"/>
            <w:vAlign w:val="bottom"/>
          </w:tcPr>
          <w:p w14:paraId="7FFD5498" w14:textId="77777777" w:rsidR="002379B0" w:rsidRDefault="00C24310">
            <w:pPr>
              <w:ind w:left="100"/>
              <w:rPr>
                <w:sz w:val="20"/>
                <w:szCs w:val="20"/>
              </w:rPr>
            </w:pPr>
            <w:r>
              <w:rPr>
                <w:rFonts w:eastAsia="Times New Roman"/>
                <w:sz w:val="18"/>
                <w:szCs w:val="18"/>
              </w:rPr>
              <w:t>Sole Dispositive Power</w:t>
            </w:r>
          </w:p>
        </w:tc>
        <w:tc>
          <w:tcPr>
            <w:tcW w:w="0" w:type="dxa"/>
            <w:vAlign w:val="bottom"/>
          </w:tcPr>
          <w:p w14:paraId="34A33EAF" w14:textId="77777777" w:rsidR="002379B0" w:rsidRDefault="002379B0">
            <w:pPr>
              <w:rPr>
                <w:sz w:val="1"/>
                <w:szCs w:val="1"/>
              </w:rPr>
            </w:pPr>
          </w:p>
        </w:tc>
      </w:tr>
      <w:tr w:rsidR="002379B0" w14:paraId="48C7CE71" w14:textId="77777777">
        <w:trPr>
          <w:trHeight w:val="216"/>
        </w:trPr>
        <w:tc>
          <w:tcPr>
            <w:tcW w:w="1120" w:type="dxa"/>
            <w:vAlign w:val="bottom"/>
          </w:tcPr>
          <w:p w14:paraId="5F8E0F21" w14:textId="77777777" w:rsidR="002379B0" w:rsidRDefault="00C24310">
            <w:pPr>
              <w:rPr>
                <w:sz w:val="20"/>
                <w:szCs w:val="20"/>
              </w:rPr>
            </w:pPr>
            <w:r>
              <w:rPr>
                <w:rFonts w:eastAsia="Times New Roman"/>
                <w:sz w:val="18"/>
                <w:szCs w:val="18"/>
              </w:rPr>
              <w:t>Reporting</w:t>
            </w:r>
          </w:p>
        </w:tc>
        <w:tc>
          <w:tcPr>
            <w:tcW w:w="780" w:type="dxa"/>
            <w:vAlign w:val="bottom"/>
          </w:tcPr>
          <w:p w14:paraId="67E73C21" w14:textId="77777777" w:rsidR="002379B0" w:rsidRDefault="002379B0">
            <w:pPr>
              <w:rPr>
                <w:sz w:val="18"/>
                <w:szCs w:val="18"/>
              </w:rPr>
            </w:pPr>
          </w:p>
        </w:tc>
        <w:tc>
          <w:tcPr>
            <w:tcW w:w="9220" w:type="dxa"/>
            <w:vMerge w:val="restart"/>
            <w:vAlign w:val="bottom"/>
          </w:tcPr>
          <w:p w14:paraId="2CFAA158" w14:textId="77777777" w:rsidR="002379B0" w:rsidRDefault="00C24310">
            <w:pPr>
              <w:ind w:left="100"/>
              <w:rPr>
                <w:sz w:val="20"/>
                <w:szCs w:val="20"/>
              </w:rPr>
            </w:pPr>
            <w:r>
              <w:rPr>
                <w:rFonts w:eastAsia="Times New Roman"/>
                <w:sz w:val="18"/>
                <w:szCs w:val="18"/>
              </w:rPr>
              <w:t>256,634</w:t>
            </w:r>
          </w:p>
        </w:tc>
        <w:tc>
          <w:tcPr>
            <w:tcW w:w="0" w:type="dxa"/>
            <w:vAlign w:val="bottom"/>
          </w:tcPr>
          <w:p w14:paraId="260C8144" w14:textId="77777777" w:rsidR="002379B0" w:rsidRDefault="002379B0">
            <w:pPr>
              <w:rPr>
                <w:sz w:val="1"/>
                <w:szCs w:val="1"/>
              </w:rPr>
            </w:pPr>
          </w:p>
        </w:tc>
      </w:tr>
      <w:tr w:rsidR="002379B0" w14:paraId="7A1FD707" w14:textId="77777777">
        <w:trPr>
          <w:trHeight w:val="86"/>
        </w:trPr>
        <w:tc>
          <w:tcPr>
            <w:tcW w:w="1120" w:type="dxa"/>
            <w:vMerge w:val="restart"/>
            <w:vAlign w:val="bottom"/>
          </w:tcPr>
          <w:p w14:paraId="34479C7E" w14:textId="77777777" w:rsidR="002379B0" w:rsidRDefault="00C24310">
            <w:pPr>
              <w:rPr>
                <w:sz w:val="20"/>
                <w:szCs w:val="20"/>
              </w:rPr>
            </w:pPr>
            <w:r>
              <w:rPr>
                <w:rFonts w:eastAsia="Times New Roman"/>
                <w:sz w:val="18"/>
                <w:szCs w:val="18"/>
              </w:rPr>
              <w:t>Person With</w:t>
            </w:r>
          </w:p>
        </w:tc>
        <w:tc>
          <w:tcPr>
            <w:tcW w:w="780" w:type="dxa"/>
            <w:vAlign w:val="bottom"/>
          </w:tcPr>
          <w:p w14:paraId="3A4B66A4" w14:textId="77777777" w:rsidR="002379B0" w:rsidRDefault="002379B0">
            <w:pPr>
              <w:rPr>
                <w:sz w:val="7"/>
                <w:szCs w:val="7"/>
              </w:rPr>
            </w:pPr>
          </w:p>
        </w:tc>
        <w:tc>
          <w:tcPr>
            <w:tcW w:w="9220" w:type="dxa"/>
            <w:vMerge/>
            <w:vAlign w:val="bottom"/>
          </w:tcPr>
          <w:p w14:paraId="79AD6563" w14:textId="77777777" w:rsidR="002379B0" w:rsidRDefault="002379B0">
            <w:pPr>
              <w:rPr>
                <w:sz w:val="7"/>
                <w:szCs w:val="7"/>
              </w:rPr>
            </w:pPr>
          </w:p>
        </w:tc>
        <w:tc>
          <w:tcPr>
            <w:tcW w:w="0" w:type="dxa"/>
            <w:vAlign w:val="bottom"/>
          </w:tcPr>
          <w:p w14:paraId="0C176F91" w14:textId="77777777" w:rsidR="002379B0" w:rsidRDefault="002379B0">
            <w:pPr>
              <w:rPr>
                <w:sz w:val="1"/>
                <w:szCs w:val="1"/>
              </w:rPr>
            </w:pPr>
          </w:p>
        </w:tc>
      </w:tr>
      <w:tr w:rsidR="002379B0" w14:paraId="09595B33" w14:textId="77777777">
        <w:trPr>
          <w:trHeight w:val="27"/>
        </w:trPr>
        <w:tc>
          <w:tcPr>
            <w:tcW w:w="1120" w:type="dxa"/>
            <w:vMerge/>
            <w:vAlign w:val="bottom"/>
          </w:tcPr>
          <w:p w14:paraId="32892114" w14:textId="77777777" w:rsidR="002379B0" w:rsidRDefault="002379B0">
            <w:pPr>
              <w:rPr>
                <w:sz w:val="2"/>
                <w:szCs w:val="2"/>
              </w:rPr>
            </w:pPr>
          </w:p>
        </w:tc>
        <w:tc>
          <w:tcPr>
            <w:tcW w:w="780" w:type="dxa"/>
            <w:vMerge w:val="restart"/>
            <w:vAlign w:val="bottom"/>
          </w:tcPr>
          <w:p w14:paraId="51C6C7B8" w14:textId="77777777" w:rsidR="002379B0" w:rsidRDefault="00C24310">
            <w:pPr>
              <w:ind w:left="240"/>
              <w:rPr>
                <w:sz w:val="20"/>
                <w:szCs w:val="20"/>
              </w:rPr>
            </w:pPr>
            <w:r>
              <w:rPr>
                <w:rFonts w:eastAsia="Times New Roman"/>
                <w:sz w:val="18"/>
                <w:szCs w:val="18"/>
              </w:rPr>
              <w:t>10.</w:t>
            </w:r>
          </w:p>
        </w:tc>
        <w:tc>
          <w:tcPr>
            <w:tcW w:w="9220" w:type="dxa"/>
            <w:tcBorders>
              <w:bottom w:val="single" w:sz="8" w:space="0" w:color="auto"/>
            </w:tcBorders>
            <w:vAlign w:val="bottom"/>
          </w:tcPr>
          <w:p w14:paraId="51E8B44F" w14:textId="77777777" w:rsidR="002379B0" w:rsidRDefault="002379B0">
            <w:pPr>
              <w:rPr>
                <w:sz w:val="2"/>
                <w:szCs w:val="2"/>
              </w:rPr>
            </w:pPr>
          </w:p>
        </w:tc>
        <w:tc>
          <w:tcPr>
            <w:tcW w:w="0" w:type="dxa"/>
            <w:vAlign w:val="bottom"/>
          </w:tcPr>
          <w:p w14:paraId="675A2C10" w14:textId="77777777" w:rsidR="002379B0" w:rsidRDefault="002379B0">
            <w:pPr>
              <w:rPr>
                <w:sz w:val="1"/>
                <w:szCs w:val="1"/>
              </w:rPr>
            </w:pPr>
          </w:p>
        </w:tc>
      </w:tr>
      <w:tr w:rsidR="002379B0" w14:paraId="0F74DA3A" w14:textId="77777777">
        <w:trPr>
          <w:trHeight w:val="102"/>
        </w:trPr>
        <w:tc>
          <w:tcPr>
            <w:tcW w:w="1120" w:type="dxa"/>
            <w:vMerge/>
            <w:vAlign w:val="bottom"/>
          </w:tcPr>
          <w:p w14:paraId="440C70E5" w14:textId="77777777" w:rsidR="002379B0" w:rsidRDefault="002379B0">
            <w:pPr>
              <w:rPr>
                <w:sz w:val="8"/>
                <w:szCs w:val="8"/>
              </w:rPr>
            </w:pPr>
          </w:p>
        </w:tc>
        <w:tc>
          <w:tcPr>
            <w:tcW w:w="780" w:type="dxa"/>
            <w:vMerge/>
            <w:vAlign w:val="bottom"/>
          </w:tcPr>
          <w:p w14:paraId="2C53D1F7" w14:textId="77777777" w:rsidR="002379B0" w:rsidRDefault="002379B0">
            <w:pPr>
              <w:rPr>
                <w:sz w:val="8"/>
                <w:szCs w:val="8"/>
              </w:rPr>
            </w:pPr>
          </w:p>
        </w:tc>
        <w:tc>
          <w:tcPr>
            <w:tcW w:w="9220" w:type="dxa"/>
            <w:vMerge w:val="restart"/>
            <w:vAlign w:val="bottom"/>
          </w:tcPr>
          <w:p w14:paraId="26AAC33A" w14:textId="77777777" w:rsidR="002379B0" w:rsidRDefault="00C24310">
            <w:pPr>
              <w:ind w:left="100"/>
              <w:rPr>
                <w:sz w:val="20"/>
                <w:szCs w:val="20"/>
              </w:rPr>
            </w:pPr>
            <w:r>
              <w:rPr>
                <w:rFonts w:eastAsia="Times New Roman"/>
                <w:sz w:val="18"/>
                <w:szCs w:val="18"/>
              </w:rPr>
              <w:t>Shared Dispositive Power</w:t>
            </w:r>
          </w:p>
        </w:tc>
        <w:tc>
          <w:tcPr>
            <w:tcW w:w="0" w:type="dxa"/>
            <w:vAlign w:val="bottom"/>
          </w:tcPr>
          <w:p w14:paraId="00106164" w14:textId="77777777" w:rsidR="002379B0" w:rsidRDefault="002379B0">
            <w:pPr>
              <w:rPr>
                <w:sz w:val="1"/>
                <w:szCs w:val="1"/>
              </w:rPr>
            </w:pPr>
          </w:p>
        </w:tc>
      </w:tr>
      <w:tr w:rsidR="002379B0" w14:paraId="228907E8" w14:textId="77777777">
        <w:trPr>
          <w:trHeight w:val="117"/>
        </w:trPr>
        <w:tc>
          <w:tcPr>
            <w:tcW w:w="1120" w:type="dxa"/>
            <w:vAlign w:val="bottom"/>
          </w:tcPr>
          <w:p w14:paraId="10E48C96" w14:textId="77777777" w:rsidR="002379B0" w:rsidRDefault="002379B0">
            <w:pPr>
              <w:rPr>
                <w:sz w:val="10"/>
                <w:szCs w:val="10"/>
              </w:rPr>
            </w:pPr>
          </w:p>
        </w:tc>
        <w:tc>
          <w:tcPr>
            <w:tcW w:w="780" w:type="dxa"/>
            <w:vMerge/>
            <w:vAlign w:val="bottom"/>
          </w:tcPr>
          <w:p w14:paraId="2AF20964" w14:textId="77777777" w:rsidR="002379B0" w:rsidRDefault="002379B0">
            <w:pPr>
              <w:rPr>
                <w:sz w:val="10"/>
                <w:szCs w:val="10"/>
              </w:rPr>
            </w:pPr>
          </w:p>
        </w:tc>
        <w:tc>
          <w:tcPr>
            <w:tcW w:w="9220" w:type="dxa"/>
            <w:vMerge/>
            <w:vAlign w:val="bottom"/>
          </w:tcPr>
          <w:p w14:paraId="225EF9C5" w14:textId="77777777" w:rsidR="002379B0" w:rsidRDefault="002379B0">
            <w:pPr>
              <w:rPr>
                <w:sz w:val="10"/>
                <w:szCs w:val="10"/>
              </w:rPr>
            </w:pPr>
          </w:p>
        </w:tc>
        <w:tc>
          <w:tcPr>
            <w:tcW w:w="0" w:type="dxa"/>
            <w:vAlign w:val="bottom"/>
          </w:tcPr>
          <w:p w14:paraId="30A0C3EC" w14:textId="77777777" w:rsidR="002379B0" w:rsidRDefault="002379B0">
            <w:pPr>
              <w:rPr>
                <w:sz w:val="1"/>
                <w:szCs w:val="1"/>
              </w:rPr>
            </w:pPr>
          </w:p>
        </w:tc>
      </w:tr>
      <w:tr w:rsidR="002379B0" w14:paraId="0C4F246D" w14:textId="77777777">
        <w:trPr>
          <w:trHeight w:val="234"/>
        </w:trPr>
        <w:tc>
          <w:tcPr>
            <w:tcW w:w="1120" w:type="dxa"/>
            <w:vAlign w:val="bottom"/>
          </w:tcPr>
          <w:p w14:paraId="7E011A95" w14:textId="77777777" w:rsidR="002379B0" w:rsidRDefault="002379B0">
            <w:pPr>
              <w:rPr>
                <w:sz w:val="20"/>
                <w:szCs w:val="20"/>
              </w:rPr>
            </w:pPr>
          </w:p>
        </w:tc>
        <w:tc>
          <w:tcPr>
            <w:tcW w:w="780" w:type="dxa"/>
            <w:vAlign w:val="bottom"/>
          </w:tcPr>
          <w:p w14:paraId="0B65B507" w14:textId="77777777" w:rsidR="002379B0" w:rsidRDefault="002379B0">
            <w:pPr>
              <w:rPr>
                <w:sz w:val="20"/>
                <w:szCs w:val="20"/>
              </w:rPr>
            </w:pPr>
          </w:p>
        </w:tc>
        <w:tc>
          <w:tcPr>
            <w:tcW w:w="9220" w:type="dxa"/>
            <w:vAlign w:val="bottom"/>
          </w:tcPr>
          <w:p w14:paraId="57DE7A6D" w14:textId="77777777" w:rsidR="002379B0" w:rsidRDefault="00C24310">
            <w:pPr>
              <w:ind w:left="100"/>
              <w:rPr>
                <w:sz w:val="20"/>
                <w:szCs w:val="20"/>
              </w:rPr>
            </w:pPr>
            <w:r>
              <w:rPr>
                <w:rFonts w:eastAsia="Times New Roman"/>
                <w:sz w:val="18"/>
                <w:szCs w:val="18"/>
              </w:rPr>
              <w:t>0</w:t>
            </w:r>
          </w:p>
        </w:tc>
        <w:tc>
          <w:tcPr>
            <w:tcW w:w="0" w:type="dxa"/>
            <w:vAlign w:val="bottom"/>
          </w:tcPr>
          <w:p w14:paraId="0D0B79DF" w14:textId="77777777" w:rsidR="002379B0" w:rsidRDefault="002379B0">
            <w:pPr>
              <w:rPr>
                <w:sz w:val="1"/>
                <w:szCs w:val="1"/>
              </w:rPr>
            </w:pPr>
          </w:p>
        </w:tc>
      </w:tr>
    </w:tbl>
    <w:p w14:paraId="533516DA" w14:textId="77777777" w:rsidR="002379B0" w:rsidRDefault="00C24310">
      <w:pPr>
        <w:spacing w:line="20" w:lineRule="exact"/>
        <w:rPr>
          <w:sz w:val="20"/>
          <w:szCs w:val="20"/>
        </w:rPr>
      </w:pPr>
      <w:r>
        <w:rPr>
          <w:noProof/>
          <w:sz w:val="20"/>
          <w:szCs w:val="20"/>
        </w:rPr>
        <w:drawing>
          <wp:anchor distT="0" distB="0" distL="114300" distR="114300" simplePos="0" relativeHeight="251654144" behindDoc="1" locked="0" layoutInCell="0" allowOverlap="1" wp14:anchorId="7CEAB3CA" wp14:editId="530045FE">
            <wp:simplePos x="0" y="0"/>
            <wp:positionH relativeFrom="column">
              <wp:posOffset>1282065</wp:posOffset>
            </wp:positionH>
            <wp:positionV relativeFrom="paragraph">
              <wp:posOffset>17145</wp:posOffset>
            </wp:positionV>
            <wp:extent cx="5854700" cy="82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5854700" cy="8255"/>
                    </a:xfrm>
                    <a:prstGeom prst="rect">
                      <a:avLst/>
                    </a:prstGeom>
                    <a:noFill/>
                  </pic:spPr>
                </pic:pic>
              </a:graphicData>
            </a:graphic>
          </wp:anchor>
        </w:drawing>
      </w:r>
    </w:p>
    <w:p w14:paraId="36BA9E4F" w14:textId="77777777" w:rsidR="002379B0" w:rsidRDefault="002379B0">
      <w:pPr>
        <w:spacing w:line="29"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480"/>
        <w:gridCol w:w="10560"/>
        <w:gridCol w:w="20"/>
      </w:tblGrid>
      <w:tr w:rsidR="002379B0" w14:paraId="03A4225D" w14:textId="77777777">
        <w:trPr>
          <w:trHeight w:val="234"/>
        </w:trPr>
        <w:tc>
          <w:tcPr>
            <w:tcW w:w="480" w:type="dxa"/>
            <w:vAlign w:val="bottom"/>
          </w:tcPr>
          <w:p w14:paraId="305812DE" w14:textId="77777777" w:rsidR="002379B0" w:rsidRDefault="00C24310">
            <w:pPr>
              <w:ind w:right="170"/>
              <w:jc w:val="right"/>
              <w:rPr>
                <w:sz w:val="20"/>
                <w:szCs w:val="20"/>
              </w:rPr>
            </w:pPr>
            <w:r>
              <w:rPr>
                <w:rFonts w:eastAsia="Times New Roman"/>
                <w:w w:val="88"/>
                <w:sz w:val="18"/>
                <w:szCs w:val="18"/>
              </w:rPr>
              <w:t>11.</w:t>
            </w:r>
          </w:p>
        </w:tc>
        <w:tc>
          <w:tcPr>
            <w:tcW w:w="10560" w:type="dxa"/>
            <w:vAlign w:val="bottom"/>
          </w:tcPr>
          <w:p w14:paraId="3DD8A424" w14:textId="77777777" w:rsidR="002379B0" w:rsidRDefault="00C24310">
            <w:pPr>
              <w:ind w:left="100"/>
              <w:rPr>
                <w:sz w:val="20"/>
                <w:szCs w:val="20"/>
              </w:rPr>
            </w:pPr>
            <w:r>
              <w:rPr>
                <w:rFonts w:eastAsia="Times New Roman"/>
                <w:sz w:val="18"/>
                <w:szCs w:val="18"/>
              </w:rPr>
              <w:t>Aggregate Amount Beneficially Owned by Each Reporting Person</w:t>
            </w:r>
          </w:p>
        </w:tc>
        <w:tc>
          <w:tcPr>
            <w:tcW w:w="0" w:type="dxa"/>
            <w:vAlign w:val="bottom"/>
          </w:tcPr>
          <w:p w14:paraId="3B1DDC95" w14:textId="77777777" w:rsidR="002379B0" w:rsidRDefault="002379B0">
            <w:pPr>
              <w:rPr>
                <w:sz w:val="1"/>
                <w:szCs w:val="1"/>
              </w:rPr>
            </w:pPr>
          </w:p>
        </w:tc>
      </w:tr>
      <w:tr w:rsidR="002379B0" w14:paraId="011E8380" w14:textId="77777777">
        <w:trPr>
          <w:trHeight w:val="310"/>
        </w:trPr>
        <w:tc>
          <w:tcPr>
            <w:tcW w:w="480" w:type="dxa"/>
            <w:vAlign w:val="bottom"/>
          </w:tcPr>
          <w:p w14:paraId="4AC70248" w14:textId="77777777" w:rsidR="002379B0" w:rsidRDefault="002379B0">
            <w:pPr>
              <w:rPr>
                <w:sz w:val="24"/>
                <w:szCs w:val="24"/>
              </w:rPr>
            </w:pPr>
          </w:p>
        </w:tc>
        <w:tc>
          <w:tcPr>
            <w:tcW w:w="10560" w:type="dxa"/>
            <w:vAlign w:val="bottom"/>
          </w:tcPr>
          <w:p w14:paraId="4FAF5C59" w14:textId="77777777" w:rsidR="002379B0" w:rsidRDefault="00C24310">
            <w:pPr>
              <w:ind w:left="100"/>
              <w:rPr>
                <w:sz w:val="20"/>
                <w:szCs w:val="20"/>
              </w:rPr>
            </w:pPr>
            <w:r>
              <w:rPr>
                <w:rFonts w:eastAsia="Times New Roman"/>
                <w:sz w:val="18"/>
                <w:szCs w:val="18"/>
              </w:rPr>
              <w:t>256,634</w:t>
            </w:r>
          </w:p>
        </w:tc>
        <w:tc>
          <w:tcPr>
            <w:tcW w:w="0" w:type="dxa"/>
            <w:vAlign w:val="bottom"/>
          </w:tcPr>
          <w:p w14:paraId="15769428" w14:textId="77777777" w:rsidR="002379B0" w:rsidRDefault="002379B0">
            <w:pPr>
              <w:rPr>
                <w:sz w:val="1"/>
                <w:szCs w:val="1"/>
              </w:rPr>
            </w:pPr>
          </w:p>
        </w:tc>
      </w:tr>
      <w:tr w:rsidR="002379B0" w14:paraId="67BE1EDC" w14:textId="77777777">
        <w:trPr>
          <w:trHeight w:val="27"/>
        </w:trPr>
        <w:tc>
          <w:tcPr>
            <w:tcW w:w="480" w:type="dxa"/>
            <w:vMerge w:val="restart"/>
            <w:vAlign w:val="bottom"/>
          </w:tcPr>
          <w:p w14:paraId="0AA76520" w14:textId="77777777" w:rsidR="002379B0" w:rsidRDefault="00C24310">
            <w:pPr>
              <w:ind w:right="150"/>
              <w:jc w:val="right"/>
              <w:rPr>
                <w:sz w:val="20"/>
                <w:szCs w:val="20"/>
              </w:rPr>
            </w:pPr>
            <w:r>
              <w:rPr>
                <w:rFonts w:eastAsia="Times New Roman"/>
                <w:w w:val="97"/>
                <w:sz w:val="18"/>
                <w:szCs w:val="18"/>
              </w:rPr>
              <w:t>12.</w:t>
            </w:r>
          </w:p>
        </w:tc>
        <w:tc>
          <w:tcPr>
            <w:tcW w:w="10560" w:type="dxa"/>
            <w:tcBorders>
              <w:bottom w:val="single" w:sz="8" w:space="0" w:color="auto"/>
            </w:tcBorders>
            <w:vAlign w:val="bottom"/>
          </w:tcPr>
          <w:p w14:paraId="52DF22C4" w14:textId="77777777" w:rsidR="002379B0" w:rsidRDefault="002379B0">
            <w:pPr>
              <w:rPr>
                <w:sz w:val="2"/>
                <w:szCs w:val="2"/>
              </w:rPr>
            </w:pPr>
          </w:p>
        </w:tc>
        <w:tc>
          <w:tcPr>
            <w:tcW w:w="0" w:type="dxa"/>
            <w:vAlign w:val="bottom"/>
          </w:tcPr>
          <w:p w14:paraId="554589A3" w14:textId="77777777" w:rsidR="002379B0" w:rsidRDefault="002379B0">
            <w:pPr>
              <w:rPr>
                <w:sz w:val="1"/>
                <w:szCs w:val="1"/>
              </w:rPr>
            </w:pPr>
          </w:p>
        </w:tc>
      </w:tr>
      <w:tr w:rsidR="002379B0" w14:paraId="21C8F1D3" w14:textId="77777777">
        <w:trPr>
          <w:trHeight w:val="276"/>
        </w:trPr>
        <w:tc>
          <w:tcPr>
            <w:tcW w:w="480" w:type="dxa"/>
            <w:vMerge/>
            <w:vAlign w:val="bottom"/>
          </w:tcPr>
          <w:p w14:paraId="03B2C64D" w14:textId="77777777" w:rsidR="002379B0" w:rsidRDefault="002379B0">
            <w:pPr>
              <w:rPr>
                <w:sz w:val="24"/>
                <w:szCs w:val="24"/>
              </w:rPr>
            </w:pPr>
          </w:p>
        </w:tc>
        <w:tc>
          <w:tcPr>
            <w:tcW w:w="10560" w:type="dxa"/>
            <w:vAlign w:val="bottom"/>
          </w:tcPr>
          <w:p w14:paraId="7C6E2C6B" w14:textId="77777777" w:rsidR="002379B0" w:rsidRDefault="00C24310">
            <w:pPr>
              <w:spacing w:line="207" w:lineRule="exact"/>
              <w:ind w:left="100"/>
              <w:rPr>
                <w:sz w:val="20"/>
                <w:szCs w:val="20"/>
              </w:rPr>
            </w:pPr>
            <w:r>
              <w:rPr>
                <w:rFonts w:eastAsia="Times New Roman"/>
                <w:sz w:val="18"/>
                <w:szCs w:val="18"/>
              </w:rPr>
              <w:t xml:space="preserve">Check if the Aggregate Amount in Row (11) Excludes Certain Shares (See Instructions)  </w:t>
            </w:r>
            <w:r>
              <w:rPr>
                <w:rFonts w:ascii="MS PGothic" w:eastAsia="MS PGothic" w:hAnsi="MS PGothic" w:cs="MS PGothic"/>
                <w:sz w:val="18"/>
                <w:szCs w:val="18"/>
              </w:rPr>
              <w:t>☐</w:t>
            </w:r>
          </w:p>
        </w:tc>
        <w:tc>
          <w:tcPr>
            <w:tcW w:w="0" w:type="dxa"/>
            <w:vAlign w:val="bottom"/>
          </w:tcPr>
          <w:p w14:paraId="29AB0AC5" w14:textId="77777777" w:rsidR="002379B0" w:rsidRDefault="002379B0">
            <w:pPr>
              <w:rPr>
                <w:sz w:val="1"/>
                <w:szCs w:val="1"/>
              </w:rPr>
            </w:pPr>
          </w:p>
        </w:tc>
      </w:tr>
    </w:tbl>
    <w:p w14:paraId="34F1DF5B" w14:textId="77777777" w:rsidR="002379B0" w:rsidRDefault="00C24310">
      <w:pPr>
        <w:spacing w:line="20" w:lineRule="exact"/>
        <w:rPr>
          <w:sz w:val="20"/>
          <w:szCs w:val="20"/>
        </w:rPr>
      </w:pPr>
      <w:r>
        <w:rPr>
          <w:noProof/>
          <w:sz w:val="20"/>
          <w:szCs w:val="20"/>
        </w:rPr>
        <w:drawing>
          <wp:anchor distT="0" distB="0" distL="114300" distR="114300" simplePos="0" relativeHeight="251655168" behindDoc="1" locked="0" layoutInCell="0" allowOverlap="1" wp14:anchorId="4C89F39F" wp14:editId="6353E623">
            <wp:simplePos x="0" y="0"/>
            <wp:positionH relativeFrom="column">
              <wp:posOffset>433705</wp:posOffset>
            </wp:positionH>
            <wp:positionV relativeFrom="paragraph">
              <wp:posOffset>-7620</wp:posOffset>
            </wp:positionV>
            <wp:extent cx="6703695" cy="82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p>
    <w:p w14:paraId="3E126646" w14:textId="77777777" w:rsidR="002379B0" w:rsidRDefault="00C24310">
      <w:pPr>
        <w:numPr>
          <w:ilvl w:val="1"/>
          <w:numId w:val="9"/>
        </w:numPr>
        <w:tabs>
          <w:tab w:val="left" w:pos="780"/>
        </w:tabs>
        <w:ind w:left="780" w:hanging="571"/>
        <w:rPr>
          <w:rFonts w:eastAsia="Times New Roman"/>
          <w:sz w:val="18"/>
          <w:szCs w:val="18"/>
        </w:rPr>
      </w:pPr>
      <w:r>
        <w:rPr>
          <w:rFonts w:eastAsia="Times New Roman"/>
          <w:sz w:val="18"/>
          <w:szCs w:val="18"/>
        </w:rPr>
        <w:t>Percent of Class Represented by Amount in Row (11)</w:t>
      </w:r>
    </w:p>
    <w:p w14:paraId="62EA5874" w14:textId="77777777" w:rsidR="002379B0" w:rsidRDefault="002379B0">
      <w:pPr>
        <w:spacing w:line="103" w:lineRule="exact"/>
        <w:rPr>
          <w:rFonts w:eastAsia="Times New Roman"/>
          <w:sz w:val="18"/>
          <w:szCs w:val="18"/>
        </w:rPr>
      </w:pPr>
    </w:p>
    <w:p w14:paraId="53504FDA" w14:textId="77777777" w:rsidR="002379B0" w:rsidRDefault="00C24310">
      <w:pPr>
        <w:ind w:left="780"/>
        <w:rPr>
          <w:rFonts w:eastAsia="Times New Roman"/>
          <w:sz w:val="18"/>
          <w:szCs w:val="18"/>
        </w:rPr>
      </w:pPr>
      <w:r>
        <w:rPr>
          <w:rFonts w:eastAsia="Times New Roman"/>
          <w:sz w:val="18"/>
          <w:szCs w:val="18"/>
        </w:rPr>
        <w:t>0.6% (1)</w:t>
      </w:r>
    </w:p>
    <w:p w14:paraId="4B1445BF" w14:textId="77777777" w:rsidR="002379B0" w:rsidRDefault="002379B0">
      <w:pPr>
        <w:spacing w:line="76" w:lineRule="exact"/>
        <w:rPr>
          <w:rFonts w:eastAsia="Times New Roman"/>
          <w:sz w:val="18"/>
          <w:szCs w:val="18"/>
        </w:rPr>
      </w:pPr>
    </w:p>
    <w:p w14:paraId="63C48B46" w14:textId="77777777" w:rsidR="002379B0" w:rsidRDefault="00C24310">
      <w:pPr>
        <w:numPr>
          <w:ilvl w:val="1"/>
          <w:numId w:val="9"/>
        </w:numPr>
        <w:tabs>
          <w:tab w:val="left" w:pos="780"/>
        </w:tabs>
        <w:ind w:left="780" w:hanging="571"/>
        <w:rPr>
          <w:rFonts w:eastAsia="Times New Roman"/>
          <w:sz w:val="18"/>
          <w:szCs w:val="18"/>
        </w:rPr>
      </w:pPr>
      <w:r>
        <w:rPr>
          <w:rFonts w:eastAsia="Times New Roman"/>
          <w:sz w:val="18"/>
          <w:szCs w:val="18"/>
        </w:rPr>
        <w:t>Type of Reporting Person (See Instructions)</w:t>
      </w:r>
    </w:p>
    <w:p w14:paraId="061FE2EF" w14:textId="77777777" w:rsidR="002379B0" w:rsidRDefault="002379B0">
      <w:pPr>
        <w:spacing w:line="103" w:lineRule="exact"/>
        <w:rPr>
          <w:rFonts w:eastAsia="Times New Roman"/>
          <w:sz w:val="18"/>
          <w:szCs w:val="18"/>
        </w:rPr>
      </w:pPr>
    </w:p>
    <w:p w14:paraId="1051B0E3" w14:textId="77777777" w:rsidR="002379B0" w:rsidRDefault="00C24310">
      <w:pPr>
        <w:ind w:left="780"/>
        <w:rPr>
          <w:rFonts w:eastAsia="Times New Roman"/>
          <w:sz w:val="18"/>
          <w:szCs w:val="18"/>
        </w:rPr>
      </w:pPr>
      <w:r>
        <w:rPr>
          <w:rFonts w:eastAsia="Times New Roman"/>
          <w:sz w:val="18"/>
          <w:szCs w:val="18"/>
        </w:rPr>
        <w:t>OO</w:t>
      </w:r>
    </w:p>
    <w:p w14:paraId="28FBA193" w14:textId="77777777" w:rsidR="002379B0" w:rsidRDefault="002379B0">
      <w:pPr>
        <w:spacing w:line="265" w:lineRule="exact"/>
        <w:rPr>
          <w:rFonts w:eastAsia="Times New Roman"/>
          <w:sz w:val="18"/>
          <w:szCs w:val="18"/>
        </w:rPr>
      </w:pPr>
    </w:p>
    <w:p w14:paraId="58724537" w14:textId="77777777" w:rsidR="002379B0" w:rsidRDefault="00C24310">
      <w:pPr>
        <w:numPr>
          <w:ilvl w:val="0"/>
          <w:numId w:val="10"/>
        </w:numPr>
        <w:tabs>
          <w:tab w:val="left" w:pos="340"/>
        </w:tabs>
        <w:spacing w:line="282" w:lineRule="auto"/>
        <w:ind w:left="340" w:hanging="332"/>
        <w:rPr>
          <w:rFonts w:eastAsia="Times New Roman"/>
          <w:sz w:val="18"/>
          <w:szCs w:val="18"/>
        </w:rPr>
      </w:pPr>
      <w:r>
        <w:rPr>
          <w:rFonts w:eastAsia="Times New Roman"/>
          <w:sz w:val="18"/>
          <w:szCs w:val="18"/>
        </w:rPr>
        <w:t xml:space="preserve">This percentage is calculated based upon </w:t>
      </w:r>
      <w:r>
        <w:rPr>
          <w:rFonts w:eastAsia="Times New Roman"/>
          <w:sz w:val="18"/>
          <w:szCs w:val="18"/>
        </w:rPr>
        <w:t>41,094,053 shares of the Issuer’s common stock outstanding as of July 8, 2022, as reported by the Issuer to the Reporting Persons on July 11, 2022.</w:t>
      </w:r>
    </w:p>
    <w:p w14:paraId="32D62D64" w14:textId="77777777" w:rsidR="002379B0" w:rsidRDefault="00C24310">
      <w:pPr>
        <w:spacing w:line="20" w:lineRule="exact"/>
        <w:rPr>
          <w:sz w:val="20"/>
          <w:szCs w:val="20"/>
        </w:rPr>
      </w:pPr>
      <w:r>
        <w:rPr>
          <w:noProof/>
          <w:sz w:val="20"/>
          <w:szCs w:val="20"/>
        </w:rPr>
        <w:drawing>
          <wp:anchor distT="0" distB="0" distL="114300" distR="114300" simplePos="0" relativeHeight="251656192" behindDoc="1" locked="0" layoutInCell="0" allowOverlap="1" wp14:anchorId="24B0C294" wp14:editId="2C2576E4">
            <wp:simplePos x="0" y="0"/>
            <wp:positionH relativeFrom="column">
              <wp:posOffset>433705</wp:posOffset>
            </wp:positionH>
            <wp:positionV relativeFrom="paragraph">
              <wp:posOffset>-442595</wp:posOffset>
            </wp:positionV>
            <wp:extent cx="6703695" cy="82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14:anchorId="344EDB7A" wp14:editId="50469835">
            <wp:simplePos x="0" y="0"/>
            <wp:positionH relativeFrom="column">
              <wp:posOffset>433705</wp:posOffset>
            </wp:positionH>
            <wp:positionV relativeFrom="paragraph">
              <wp:posOffset>-819785</wp:posOffset>
            </wp:positionV>
            <wp:extent cx="6703695" cy="82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p>
    <w:p w14:paraId="5D982A12" w14:textId="77777777" w:rsidR="002379B0" w:rsidRDefault="002379B0">
      <w:pPr>
        <w:spacing w:line="358" w:lineRule="exact"/>
        <w:rPr>
          <w:sz w:val="20"/>
          <w:szCs w:val="20"/>
        </w:rPr>
      </w:pPr>
    </w:p>
    <w:p w14:paraId="3192DF17" w14:textId="77777777" w:rsidR="002379B0" w:rsidRDefault="00C24310">
      <w:pPr>
        <w:jc w:val="center"/>
        <w:rPr>
          <w:sz w:val="20"/>
          <w:szCs w:val="20"/>
        </w:rPr>
      </w:pPr>
      <w:r>
        <w:rPr>
          <w:rFonts w:eastAsia="Times New Roman"/>
          <w:sz w:val="18"/>
          <w:szCs w:val="18"/>
        </w:rPr>
        <w:t>3</w:t>
      </w:r>
    </w:p>
    <w:p w14:paraId="6A853411" w14:textId="77777777" w:rsidR="002379B0" w:rsidRDefault="00C24310">
      <w:pPr>
        <w:spacing w:line="20" w:lineRule="exact"/>
        <w:rPr>
          <w:sz w:val="20"/>
          <w:szCs w:val="20"/>
        </w:rPr>
      </w:pPr>
      <w:r>
        <w:rPr>
          <w:noProof/>
          <w:sz w:val="20"/>
          <w:szCs w:val="20"/>
        </w:rPr>
        <w:drawing>
          <wp:anchor distT="0" distB="0" distL="114300" distR="114300" simplePos="0" relativeHeight="251658240" behindDoc="1" locked="0" layoutInCell="0" allowOverlap="1" wp14:anchorId="3F4A0EA2" wp14:editId="17202D7A">
            <wp:simplePos x="0" y="0"/>
            <wp:positionH relativeFrom="column">
              <wp:posOffset>5080</wp:posOffset>
            </wp:positionH>
            <wp:positionV relativeFrom="paragraph">
              <wp:posOffset>17145</wp:posOffset>
            </wp:positionV>
            <wp:extent cx="7132320" cy="88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7132320" cy="8890"/>
                    </a:xfrm>
                    <a:prstGeom prst="rect">
                      <a:avLst/>
                    </a:prstGeom>
                    <a:noFill/>
                  </pic:spPr>
                </pic:pic>
              </a:graphicData>
            </a:graphic>
          </wp:anchor>
        </w:drawing>
      </w:r>
    </w:p>
    <w:p w14:paraId="132B71A8" w14:textId="77777777" w:rsidR="002379B0" w:rsidRDefault="002379B0">
      <w:pPr>
        <w:sectPr w:rsidR="002379B0">
          <w:pgSz w:w="11900" w:h="16838"/>
          <w:pgMar w:top="364" w:right="339" w:bottom="1440" w:left="320" w:header="0" w:footer="0" w:gutter="0"/>
          <w:cols w:space="720" w:equalWidth="0">
            <w:col w:w="11240"/>
          </w:cols>
        </w:sectPr>
      </w:pPr>
    </w:p>
    <w:p w14:paraId="04B3E8B7" w14:textId="77777777" w:rsidR="002379B0" w:rsidRDefault="00C24310">
      <w:pPr>
        <w:ind w:left="100"/>
        <w:rPr>
          <w:sz w:val="20"/>
          <w:szCs w:val="20"/>
        </w:rPr>
      </w:pPr>
      <w:bookmarkStart w:id="3" w:name="page4"/>
      <w:bookmarkEnd w:id="3"/>
      <w:r>
        <w:rPr>
          <w:rFonts w:eastAsia="Times New Roman"/>
          <w:sz w:val="18"/>
          <w:szCs w:val="18"/>
        </w:rPr>
        <w:lastRenderedPageBreak/>
        <w:t>CUSIP No.  92511W108</w:t>
      </w:r>
    </w:p>
    <w:p w14:paraId="04F36E2E" w14:textId="77777777" w:rsidR="002379B0" w:rsidRDefault="00C24310">
      <w:pPr>
        <w:spacing w:line="20" w:lineRule="exact"/>
        <w:rPr>
          <w:sz w:val="20"/>
          <w:szCs w:val="20"/>
        </w:rPr>
      </w:pPr>
      <w:r>
        <w:rPr>
          <w:noProof/>
          <w:sz w:val="20"/>
          <w:szCs w:val="20"/>
        </w:rPr>
        <w:drawing>
          <wp:anchor distT="0" distB="0" distL="114300" distR="114300" simplePos="0" relativeHeight="251659264" behindDoc="1" locked="0" layoutInCell="0" allowOverlap="1" wp14:anchorId="487D65E1" wp14:editId="0DBA4A4C">
            <wp:simplePos x="0" y="0"/>
            <wp:positionH relativeFrom="column">
              <wp:posOffset>5080</wp:posOffset>
            </wp:positionH>
            <wp:positionV relativeFrom="paragraph">
              <wp:posOffset>17145</wp:posOffset>
            </wp:positionV>
            <wp:extent cx="7132320" cy="8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p w14:paraId="09D688F2" w14:textId="77777777" w:rsidR="002379B0" w:rsidRDefault="002379B0">
      <w:pPr>
        <w:spacing w:line="30" w:lineRule="exact"/>
        <w:rPr>
          <w:sz w:val="20"/>
          <w:szCs w:val="20"/>
        </w:rPr>
      </w:pPr>
    </w:p>
    <w:p w14:paraId="0650622A" w14:textId="77777777" w:rsidR="002379B0" w:rsidRDefault="00C24310">
      <w:pPr>
        <w:numPr>
          <w:ilvl w:val="0"/>
          <w:numId w:val="11"/>
        </w:numPr>
        <w:tabs>
          <w:tab w:val="left" w:pos="780"/>
        </w:tabs>
        <w:spacing w:line="356" w:lineRule="auto"/>
        <w:ind w:left="780" w:right="8160" w:hanging="450"/>
        <w:rPr>
          <w:rFonts w:eastAsia="Times New Roman"/>
          <w:sz w:val="17"/>
          <w:szCs w:val="17"/>
        </w:rPr>
      </w:pPr>
      <w:r>
        <w:rPr>
          <w:rFonts w:eastAsia="Times New Roman"/>
          <w:sz w:val="17"/>
          <w:szCs w:val="17"/>
        </w:rPr>
        <w:t xml:space="preserve">Names of Reporting Persons BKB Growth </w:t>
      </w:r>
      <w:r>
        <w:rPr>
          <w:rFonts w:eastAsia="Times New Roman"/>
          <w:sz w:val="17"/>
          <w:szCs w:val="17"/>
        </w:rPr>
        <w:t>Investments, LLC</w:t>
      </w:r>
    </w:p>
    <w:p w14:paraId="54D2AC37" w14:textId="77777777" w:rsidR="002379B0" w:rsidRDefault="002379B0">
      <w:pPr>
        <w:spacing w:line="14" w:lineRule="exact"/>
        <w:rPr>
          <w:rFonts w:eastAsia="Times New Roman"/>
          <w:sz w:val="17"/>
          <w:szCs w:val="17"/>
        </w:rPr>
      </w:pPr>
    </w:p>
    <w:p w14:paraId="31259458" w14:textId="77777777" w:rsidR="002379B0" w:rsidRDefault="00C24310">
      <w:pPr>
        <w:numPr>
          <w:ilvl w:val="0"/>
          <w:numId w:val="11"/>
        </w:numPr>
        <w:tabs>
          <w:tab w:val="left" w:pos="780"/>
        </w:tabs>
        <w:ind w:left="780" w:hanging="450"/>
        <w:rPr>
          <w:rFonts w:eastAsia="Times New Roman"/>
          <w:sz w:val="18"/>
          <w:szCs w:val="18"/>
        </w:rPr>
      </w:pPr>
      <w:r>
        <w:rPr>
          <w:rFonts w:eastAsia="Times New Roman"/>
          <w:sz w:val="18"/>
          <w:szCs w:val="18"/>
        </w:rPr>
        <w:t>Check the Appropriate Box if a Member of a Group (See Instructions)</w:t>
      </w:r>
    </w:p>
    <w:p w14:paraId="09B8D00F" w14:textId="77777777" w:rsidR="002379B0" w:rsidRDefault="002379B0">
      <w:pPr>
        <w:spacing w:line="27" w:lineRule="exact"/>
        <w:rPr>
          <w:rFonts w:eastAsia="Times New Roman"/>
          <w:sz w:val="18"/>
          <w:szCs w:val="18"/>
        </w:rPr>
      </w:pPr>
    </w:p>
    <w:p w14:paraId="12128BFF" w14:textId="77777777" w:rsidR="002379B0" w:rsidRDefault="00C24310">
      <w:pPr>
        <w:numPr>
          <w:ilvl w:val="1"/>
          <w:numId w:val="11"/>
        </w:numPr>
        <w:tabs>
          <w:tab w:val="left" w:pos="1340"/>
        </w:tabs>
        <w:spacing w:line="207" w:lineRule="exact"/>
        <w:ind w:left="1340" w:hanging="560"/>
        <w:rPr>
          <w:rFonts w:eastAsia="Times New Roman"/>
          <w:sz w:val="18"/>
          <w:szCs w:val="18"/>
        </w:rPr>
      </w:pPr>
      <w:r>
        <w:rPr>
          <w:rFonts w:ascii="MS PGothic" w:eastAsia="MS PGothic" w:hAnsi="MS PGothic" w:cs="MS PGothic"/>
          <w:sz w:val="18"/>
          <w:szCs w:val="18"/>
        </w:rPr>
        <w:t>☐</w:t>
      </w:r>
    </w:p>
    <w:p w14:paraId="6C91601E" w14:textId="77777777" w:rsidR="002379B0" w:rsidRDefault="002379B0">
      <w:pPr>
        <w:spacing w:line="112" w:lineRule="exact"/>
        <w:rPr>
          <w:rFonts w:eastAsia="Times New Roman"/>
          <w:sz w:val="18"/>
          <w:szCs w:val="18"/>
        </w:rPr>
      </w:pPr>
    </w:p>
    <w:p w14:paraId="20215EBA" w14:textId="77777777" w:rsidR="002379B0" w:rsidRDefault="00C24310">
      <w:pPr>
        <w:numPr>
          <w:ilvl w:val="1"/>
          <w:numId w:val="11"/>
        </w:numPr>
        <w:tabs>
          <w:tab w:val="left" w:pos="1340"/>
        </w:tabs>
        <w:ind w:left="1340" w:hanging="560"/>
        <w:rPr>
          <w:rFonts w:eastAsia="Times New Roman"/>
          <w:sz w:val="18"/>
          <w:szCs w:val="18"/>
        </w:rPr>
      </w:pPr>
      <w:r>
        <w:rPr>
          <w:rFonts w:eastAsia="Times New Roman"/>
          <w:sz w:val="18"/>
          <w:szCs w:val="18"/>
        </w:rPr>
        <w:t>x</w:t>
      </w:r>
    </w:p>
    <w:p w14:paraId="3B3BDAEA" w14:textId="77777777" w:rsidR="002379B0" w:rsidRDefault="002379B0">
      <w:pPr>
        <w:spacing w:line="63" w:lineRule="exact"/>
        <w:rPr>
          <w:rFonts w:eastAsia="Times New Roman"/>
          <w:sz w:val="18"/>
          <w:szCs w:val="18"/>
        </w:rPr>
      </w:pPr>
    </w:p>
    <w:p w14:paraId="024A1894" w14:textId="77777777" w:rsidR="002379B0" w:rsidRDefault="00C24310">
      <w:pPr>
        <w:numPr>
          <w:ilvl w:val="0"/>
          <w:numId w:val="11"/>
        </w:numPr>
        <w:tabs>
          <w:tab w:val="left" w:pos="780"/>
        </w:tabs>
        <w:ind w:left="780" w:hanging="450"/>
        <w:rPr>
          <w:rFonts w:eastAsia="Times New Roman"/>
          <w:sz w:val="18"/>
          <w:szCs w:val="18"/>
        </w:rPr>
      </w:pPr>
      <w:r>
        <w:rPr>
          <w:rFonts w:eastAsia="Times New Roman"/>
          <w:sz w:val="18"/>
          <w:szCs w:val="18"/>
        </w:rPr>
        <w:t>SEC Use Only</w:t>
      </w:r>
    </w:p>
    <w:p w14:paraId="6F9DA9DF" w14:textId="77777777" w:rsidR="002379B0" w:rsidRDefault="002379B0">
      <w:pPr>
        <w:spacing w:line="76" w:lineRule="exact"/>
        <w:rPr>
          <w:rFonts w:eastAsia="Times New Roman"/>
          <w:sz w:val="18"/>
          <w:szCs w:val="18"/>
        </w:rPr>
      </w:pPr>
    </w:p>
    <w:p w14:paraId="0E8AD47E" w14:textId="77777777" w:rsidR="002379B0" w:rsidRDefault="00C24310">
      <w:pPr>
        <w:numPr>
          <w:ilvl w:val="0"/>
          <w:numId w:val="11"/>
        </w:numPr>
        <w:tabs>
          <w:tab w:val="left" w:pos="780"/>
        </w:tabs>
        <w:ind w:left="780" w:hanging="450"/>
        <w:rPr>
          <w:rFonts w:eastAsia="Times New Roman"/>
          <w:sz w:val="18"/>
          <w:szCs w:val="18"/>
        </w:rPr>
      </w:pPr>
      <w:r>
        <w:rPr>
          <w:rFonts w:eastAsia="Times New Roman"/>
          <w:sz w:val="18"/>
          <w:szCs w:val="18"/>
        </w:rPr>
        <w:t>Source of Funds (See Instructions)</w:t>
      </w:r>
    </w:p>
    <w:p w14:paraId="7F068F5B" w14:textId="77777777" w:rsidR="002379B0" w:rsidRDefault="00C24310">
      <w:pPr>
        <w:spacing w:line="20" w:lineRule="exact"/>
        <w:rPr>
          <w:sz w:val="20"/>
          <w:szCs w:val="20"/>
        </w:rPr>
      </w:pPr>
      <w:r>
        <w:rPr>
          <w:noProof/>
          <w:sz w:val="20"/>
          <w:szCs w:val="20"/>
        </w:rPr>
        <w:drawing>
          <wp:anchor distT="0" distB="0" distL="114300" distR="114300" simplePos="0" relativeHeight="251660288" behindDoc="1" locked="0" layoutInCell="0" allowOverlap="1" wp14:anchorId="3EC10C1E" wp14:editId="0EFAB1D2">
            <wp:simplePos x="0" y="0"/>
            <wp:positionH relativeFrom="column">
              <wp:posOffset>433705</wp:posOffset>
            </wp:positionH>
            <wp:positionV relativeFrom="paragraph">
              <wp:posOffset>-144780</wp:posOffset>
            </wp:positionV>
            <wp:extent cx="6703695" cy="82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42846D60" wp14:editId="6D64DC88">
            <wp:simplePos x="0" y="0"/>
            <wp:positionH relativeFrom="column">
              <wp:posOffset>793750</wp:posOffset>
            </wp:positionH>
            <wp:positionV relativeFrom="paragraph">
              <wp:posOffset>-316230</wp:posOffset>
            </wp:positionV>
            <wp:extent cx="6343650" cy="82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6343650" cy="825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516D3362" wp14:editId="655918AE">
            <wp:simplePos x="0" y="0"/>
            <wp:positionH relativeFrom="column">
              <wp:posOffset>433705</wp:posOffset>
            </wp:positionH>
            <wp:positionV relativeFrom="paragraph">
              <wp:posOffset>-847725</wp:posOffset>
            </wp:positionV>
            <wp:extent cx="6703695" cy="82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p>
    <w:p w14:paraId="39B68EFE" w14:textId="77777777" w:rsidR="002379B0" w:rsidRDefault="002379B0">
      <w:pPr>
        <w:spacing w:line="84" w:lineRule="exact"/>
        <w:rPr>
          <w:sz w:val="20"/>
          <w:szCs w:val="20"/>
        </w:rPr>
      </w:pPr>
    </w:p>
    <w:p w14:paraId="2B9886B5" w14:textId="77777777" w:rsidR="002379B0" w:rsidRDefault="00C24310">
      <w:pPr>
        <w:ind w:left="780"/>
        <w:rPr>
          <w:sz w:val="20"/>
          <w:szCs w:val="20"/>
        </w:rPr>
      </w:pPr>
      <w:r>
        <w:rPr>
          <w:rFonts w:eastAsia="Times New Roman"/>
          <w:sz w:val="18"/>
          <w:szCs w:val="18"/>
        </w:rPr>
        <w:t>AF</w:t>
      </w:r>
    </w:p>
    <w:p w14:paraId="15749ED4" w14:textId="77777777" w:rsidR="002379B0" w:rsidRDefault="002379B0">
      <w:pPr>
        <w:spacing w:line="48" w:lineRule="exact"/>
        <w:rPr>
          <w:sz w:val="20"/>
          <w:szCs w:val="20"/>
        </w:rPr>
      </w:pPr>
    </w:p>
    <w:p w14:paraId="35FDF306" w14:textId="77777777" w:rsidR="002379B0" w:rsidRDefault="00C24310">
      <w:pPr>
        <w:tabs>
          <w:tab w:val="left" w:pos="760"/>
          <w:tab w:val="left" w:pos="7000"/>
        </w:tabs>
        <w:spacing w:line="207" w:lineRule="exact"/>
        <w:ind w:left="340"/>
        <w:rPr>
          <w:sz w:val="20"/>
          <w:szCs w:val="20"/>
        </w:rPr>
      </w:pPr>
      <w:r>
        <w:rPr>
          <w:rFonts w:eastAsia="Times New Roman"/>
          <w:sz w:val="18"/>
          <w:szCs w:val="18"/>
        </w:rPr>
        <w:t>5.</w:t>
      </w:r>
      <w:r>
        <w:rPr>
          <w:sz w:val="20"/>
          <w:szCs w:val="20"/>
        </w:rPr>
        <w:tab/>
      </w:r>
      <w:r>
        <w:rPr>
          <w:rFonts w:eastAsia="Times New Roman"/>
          <w:sz w:val="18"/>
          <w:szCs w:val="18"/>
        </w:rPr>
        <w:t>Check if Disclosure of Legal Proceedings Is Required Pursuant to Items 2(d) or 2(e)</w:t>
      </w:r>
      <w:r>
        <w:rPr>
          <w:sz w:val="20"/>
          <w:szCs w:val="20"/>
        </w:rPr>
        <w:tab/>
      </w:r>
      <w:r>
        <w:rPr>
          <w:rFonts w:ascii="MS PGothic" w:eastAsia="MS PGothic" w:hAnsi="MS PGothic" w:cs="MS PGothic"/>
          <w:sz w:val="16"/>
          <w:szCs w:val="16"/>
        </w:rPr>
        <w:t>☐</w:t>
      </w:r>
    </w:p>
    <w:p w14:paraId="6A60F602" w14:textId="77777777" w:rsidR="002379B0" w:rsidRDefault="00C24310">
      <w:pPr>
        <w:spacing w:line="20" w:lineRule="exact"/>
        <w:rPr>
          <w:sz w:val="20"/>
          <w:szCs w:val="20"/>
        </w:rPr>
      </w:pPr>
      <w:r>
        <w:rPr>
          <w:noProof/>
          <w:sz w:val="20"/>
          <w:szCs w:val="20"/>
        </w:rPr>
        <w:drawing>
          <wp:anchor distT="0" distB="0" distL="114300" distR="114300" simplePos="0" relativeHeight="251663360" behindDoc="1" locked="0" layoutInCell="0" allowOverlap="1" wp14:anchorId="2614C280" wp14:editId="05766293">
            <wp:simplePos x="0" y="0"/>
            <wp:positionH relativeFrom="column">
              <wp:posOffset>433705</wp:posOffset>
            </wp:positionH>
            <wp:positionV relativeFrom="paragraph">
              <wp:posOffset>52705</wp:posOffset>
            </wp:positionV>
            <wp:extent cx="6703695" cy="82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29B04C1D" wp14:editId="6B64BC8A">
            <wp:simplePos x="0" y="0"/>
            <wp:positionH relativeFrom="column">
              <wp:posOffset>433705</wp:posOffset>
            </wp:positionH>
            <wp:positionV relativeFrom="paragraph">
              <wp:posOffset>-126365</wp:posOffset>
            </wp:positionV>
            <wp:extent cx="6703695" cy="82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p>
    <w:p w14:paraId="24CA99D9" w14:textId="77777777" w:rsidR="002379B0" w:rsidRDefault="002379B0">
      <w:pPr>
        <w:spacing w:line="85" w:lineRule="exact"/>
        <w:rPr>
          <w:sz w:val="20"/>
          <w:szCs w:val="20"/>
        </w:rPr>
      </w:pPr>
    </w:p>
    <w:p w14:paraId="0B7CDB9F" w14:textId="77777777" w:rsidR="002379B0" w:rsidRDefault="00C24310">
      <w:pPr>
        <w:numPr>
          <w:ilvl w:val="0"/>
          <w:numId w:val="12"/>
        </w:numPr>
        <w:tabs>
          <w:tab w:val="left" w:pos="780"/>
        </w:tabs>
        <w:spacing w:line="344" w:lineRule="auto"/>
        <w:ind w:left="780" w:right="7840" w:hanging="450"/>
        <w:rPr>
          <w:rFonts w:eastAsia="Times New Roman"/>
          <w:sz w:val="18"/>
          <w:szCs w:val="18"/>
        </w:rPr>
      </w:pPr>
      <w:r>
        <w:rPr>
          <w:rFonts w:eastAsia="Times New Roman"/>
          <w:sz w:val="18"/>
          <w:szCs w:val="18"/>
        </w:rPr>
        <w:t>Citizenship or Place of Organization Delaware</w:t>
      </w:r>
    </w:p>
    <w:p w14:paraId="500228AB" w14:textId="77777777" w:rsidR="002379B0" w:rsidRDefault="00C24310">
      <w:pPr>
        <w:numPr>
          <w:ilvl w:val="1"/>
          <w:numId w:val="12"/>
        </w:numPr>
        <w:tabs>
          <w:tab w:val="left" w:pos="2120"/>
        </w:tabs>
        <w:ind w:left="2120" w:hanging="649"/>
        <w:rPr>
          <w:rFonts w:eastAsia="Times New Roman"/>
          <w:sz w:val="18"/>
          <w:szCs w:val="18"/>
        </w:rPr>
      </w:pPr>
      <w:r>
        <w:rPr>
          <w:rFonts w:eastAsia="Times New Roman"/>
          <w:sz w:val="18"/>
          <w:szCs w:val="18"/>
        </w:rPr>
        <w:t>Sole Voting Power</w:t>
      </w:r>
    </w:p>
    <w:p w14:paraId="7DDF1404" w14:textId="77777777" w:rsidR="002379B0" w:rsidRDefault="00C24310">
      <w:pPr>
        <w:spacing w:line="20" w:lineRule="exact"/>
        <w:rPr>
          <w:sz w:val="20"/>
          <w:szCs w:val="20"/>
        </w:rPr>
      </w:pPr>
      <w:r>
        <w:rPr>
          <w:noProof/>
          <w:sz w:val="20"/>
          <w:szCs w:val="20"/>
        </w:rPr>
        <w:drawing>
          <wp:anchor distT="0" distB="0" distL="114300" distR="114300" simplePos="0" relativeHeight="251665408" behindDoc="1" locked="0" layoutInCell="0" allowOverlap="1" wp14:anchorId="12A1E954" wp14:editId="68810445">
            <wp:simplePos x="0" y="0"/>
            <wp:positionH relativeFrom="column">
              <wp:posOffset>433705</wp:posOffset>
            </wp:positionH>
            <wp:positionV relativeFrom="paragraph">
              <wp:posOffset>-144780</wp:posOffset>
            </wp:positionV>
            <wp:extent cx="6703695" cy="82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p>
    <w:p w14:paraId="720FCCDE" w14:textId="77777777" w:rsidR="002379B0" w:rsidRDefault="002379B0">
      <w:pPr>
        <w:spacing w:line="8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120"/>
        <w:gridCol w:w="780"/>
        <w:gridCol w:w="9220"/>
        <w:gridCol w:w="20"/>
      </w:tblGrid>
      <w:tr w:rsidR="002379B0" w14:paraId="1D762611" w14:textId="77777777">
        <w:trPr>
          <w:trHeight w:val="234"/>
        </w:trPr>
        <w:tc>
          <w:tcPr>
            <w:tcW w:w="1120" w:type="dxa"/>
            <w:vMerge w:val="restart"/>
            <w:vAlign w:val="bottom"/>
          </w:tcPr>
          <w:p w14:paraId="633364BF" w14:textId="77777777" w:rsidR="002379B0" w:rsidRDefault="00C24310">
            <w:pPr>
              <w:rPr>
                <w:sz w:val="20"/>
                <w:szCs w:val="20"/>
              </w:rPr>
            </w:pPr>
            <w:r>
              <w:rPr>
                <w:rFonts w:eastAsia="Times New Roman"/>
                <w:sz w:val="18"/>
                <w:szCs w:val="18"/>
              </w:rPr>
              <w:t>Number of</w:t>
            </w:r>
          </w:p>
        </w:tc>
        <w:tc>
          <w:tcPr>
            <w:tcW w:w="780" w:type="dxa"/>
            <w:vAlign w:val="bottom"/>
          </w:tcPr>
          <w:p w14:paraId="45ACD638" w14:textId="77777777" w:rsidR="002379B0" w:rsidRDefault="002379B0">
            <w:pPr>
              <w:rPr>
                <w:sz w:val="20"/>
                <w:szCs w:val="20"/>
              </w:rPr>
            </w:pPr>
          </w:p>
        </w:tc>
        <w:tc>
          <w:tcPr>
            <w:tcW w:w="9220" w:type="dxa"/>
            <w:vAlign w:val="bottom"/>
          </w:tcPr>
          <w:p w14:paraId="12A2EC3A" w14:textId="77777777" w:rsidR="002379B0" w:rsidRDefault="00C24310">
            <w:pPr>
              <w:ind w:left="100"/>
              <w:rPr>
                <w:sz w:val="20"/>
                <w:szCs w:val="20"/>
              </w:rPr>
            </w:pPr>
            <w:r>
              <w:rPr>
                <w:rFonts w:eastAsia="Times New Roman"/>
                <w:sz w:val="18"/>
                <w:szCs w:val="18"/>
              </w:rPr>
              <w:t>1,481,719</w:t>
            </w:r>
          </w:p>
        </w:tc>
        <w:tc>
          <w:tcPr>
            <w:tcW w:w="0" w:type="dxa"/>
            <w:vAlign w:val="bottom"/>
          </w:tcPr>
          <w:p w14:paraId="0F4D244C" w14:textId="77777777" w:rsidR="002379B0" w:rsidRDefault="002379B0">
            <w:pPr>
              <w:rPr>
                <w:sz w:val="1"/>
                <w:szCs w:val="1"/>
              </w:rPr>
            </w:pPr>
          </w:p>
        </w:tc>
      </w:tr>
      <w:tr w:rsidR="002379B0" w14:paraId="57995D83" w14:textId="77777777">
        <w:trPr>
          <w:trHeight w:val="27"/>
        </w:trPr>
        <w:tc>
          <w:tcPr>
            <w:tcW w:w="1120" w:type="dxa"/>
            <w:vMerge/>
            <w:vAlign w:val="bottom"/>
          </w:tcPr>
          <w:p w14:paraId="589F2554" w14:textId="77777777" w:rsidR="002379B0" w:rsidRDefault="002379B0">
            <w:pPr>
              <w:rPr>
                <w:sz w:val="2"/>
                <w:szCs w:val="2"/>
              </w:rPr>
            </w:pPr>
          </w:p>
        </w:tc>
        <w:tc>
          <w:tcPr>
            <w:tcW w:w="780" w:type="dxa"/>
            <w:vMerge w:val="restart"/>
            <w:vAlign w:val="bottom"/>
          </w:tcPr>
          <w:p w14:paraId="6C67E878" w14:textId="77777777" w:rsidR="002379B0" w:rsidRDefault="00C24310">
            <w:pPr>
              <w:ind w:left="240"/>
              <w:rPr>
                <w:sz w:val="20"/>
                <w:szCs w:val="20"/>
              </w:rPr>
            </w:pPr>
            <w:r>
              <w:rPr>
                <w:rFonts w:eastAsia="Times New Roman"/>
                <w:sz w:val="18"/>
                <w:szCs w:val="18"/>
              </w:rPr>
              <w:t>8.</w:t>
            </w:r>
          </w:p>
        </w:tc>
        <w:tc>
          <w:tcPr>
            <w:tcW w:w="9220" w:type="dxa"/>
            <w:tcBorders>
              <w:bottom w:val="single" w:sz="8" w:space="0" w:color="auto"/>
            </w:tcBorders>
            <w:vAlign w:val="bottom"/>
          </w:tcPr>
          <w:p w14:paraId="694E4571" w14:textId="77777777" w:rsidR="002379B0" w:rsidRDefault="002379B0">
            <w:pPr>
              <w:rPr>
                <w:sz w:val="2"/>
                <w:szCs w:val="2"/>
              </w:rPr>
            </w:pPr>
          </w:p>
        </w:tc>
        <w:tc>
          <w:tcPr>
            <w:tcW w:w="0" w:type="dxa"/>
            <w:vAlign w:val="bottom"/>
          </w:tcPr>
          <w:p w14:paraId="7ACAF802" w14:textId="77777777" w:rsidR="002379B0" w:rsidRDefault="002379B0">
            <w:pPr>
              <w:rPr>
                <w:sz w:val="1"/>
                <w:szCs w:val="1"/>
              </w:rPr>
            </w:pPr>
          </w:p>
        </w:tc>
      </w:tr>
      <w:tr w:rsidR="002379B0" w14:paraId="24B54D9B" w14:textId="77777777">
        <w:trPr>
          <w:trHeight w:val="232"/>
        </w:trPr>
        <w:tc>
          <w:tcPr>
            <w:tcW w:w="1120" w:type="dxa"/>
            <w:vAlign w:val="bottom"/>
          </w:tcPr>
          <w:p w14:paraId="31A53CF0" w14:textId="77777777" w:rsidR="002379B0" w:rsidRDefault="00C24310">
            <w:pPr>
              <w:rPr>
                <w:sz w:val="20"/>
                <w:szCs w:val="20"/>
              </w:rPr>
            </w:pPr>
            <w:r>
              <w:rPr>
                <w:rFonts w:eastAsia="Times New Roman"/>
                <w:sz w:val="18"/>
                <w:szCs w:val="18"/>
              </w:rPr>
              <w:t>Shares</w:t>
            </w:r>
          </w:p>
        </w:tc>
        <w:tc>
          <w:tcPr>
            <w:tcW w:w="780" w:type="dxa"/>
            <w:vMerge/>
            <w:vAlign w:val="bottom"/>
          </w:tcPr>
          <w:p w14:paraId="2B1F8E91" w14:textId="77777777" w:rsidR="002379B0" w:rsidRDefault="002379B0">
            <w:pPr>
              <w:rPr>
                <w:sz w:val="20"/>
                <w:szCs w:val="20"/>
              </w:rPr>
            </w:pPr>
          </w:p>
        </w:tc>
        <w:tc>
          <w:tcPr>
            <w:tcW w:w="9220" w:type="dxa"/>
            <w:vAlign w:val="bottom"/>
          </w:tcPr>
          <w:p w14:paraId="74AD202C" w14:textId="77777777" w:rsidR="002379B0" w:rsidRDefault="00C24310">
            <w:pPr>
              <w:ind w:left="100"/>
              <w:rPr>
                <w:sz w:val="20"/>
                <w:szCs w:val="20"/>
              </w:rPr>
            </w:pPr>
            <w:r>
              <w:rPr>
                <w:rFonts w:eastAsia="Times New Roman"/>
                <w:sz w:val="18"/>
                <w:szCs w:val="18"/>
              </w:rPr>
              <w:t>Shared Voting Power</w:t>
            </w:r>
          </w:p>
        </w:tc>
        <w:tc>
          <w:tcPr>
            <w:tcW w:w="0" w:type="dxa"/>
            <w:vAlign w:val="bottom"/>
          </w:tcPr>
          <w:p w14:paraId="30B82D79" w14:textId="77777777" w:rsidR="002379B0" w:rsidRDefault="002379B0">
            <w:pPr>
              <w:rPr>
                <w:sz w:val="1"/>
                <w:szCs w:val="1"/>
              </w:rPr>
            </w:pPr>
          </w:p>
        </w:tc>
      </w:tr>
      <w:tr w:rsidR="002379B0" w14:paraId="4BD02EEC" w14:textId="77777777">
        <w:trPr>
          <w:trHeight w:val="216"/>
        </w:trPr>
        <w:tc>
          <w:tcPr>
            <w:tcW w:w="1120" w:type="dxa"/>
            <w:vAlign w:val="bottom"/>
          </w:tcPr>
          <w:p w14:paraId="5A6EF432" w14:textId="77777777" w:rsidR="002379B0" w:rsidRDefault="00C24310">
            <w:pPr>
              <w:rPr>
                <w:sz w:val="20"/>
                <w:szCs w:val="20"/>
              </w:rPr>
            </w:pPr>
            <w:r>
              <w:rPr>
                <w:rFonts w:eastAsia="Times New Roman"/>
                <w:sz w:val="18"/>
                <w:szCs w:val="18"/>
              </w:rPr>
              <w:t>Beneficially</w:t>
            </w:r>
          </w:p>
        </w:tc>
        <w:tc>
          <w:tcPr>
            <w:tcW w:w="780" w:type="dxa"/>
            <w:vAlign w:val="bottom"/>
          </w:tcPr>
          <w:p w14:paraId="6D9B078A" w14:textId="77777777" w:rsidR="002379B0" w:rsidRDefault="002379B0">
            <w:pPr>
              <w:rPr>
                <w:sz w:val="18"/>
                <w:szCs w:val="18"/>
              </w:rPr>
            </w:pPr>
          </w:p>
        </w:tc>
        <w:tc>
          <w:tcPr>
            <w:tcW w:w="9220" w:type="dxa"/>
            <w:vMerge w:val="restart"/>
            <w:vAlign w:val="bottom"/>
          </w:tcPr>
          <w:p w14:paraId="6F7D301E" w14:textId="77777777" w:rsidR="002379B0" w:rsidRDefault="00C24310">
            <w:pPr>
              <w:ind w:left="100"/>
              <w:rPr>
                <w:sz w:val="20"/>
                <w:szCs w:val="20"/>
              </w:rPr>
            </w:pPr>
            <w:r>
              <w:rPr>
                <w:rFonts w:eastAsia="Times New Roman"/>
                <w:sz w:val="18"/>
                <w:szCs w:val="18"/>
              </w:rPr>
              <w:t>0</w:t>
            </w:r>
          </w:p>
        </w:tc>
        <w:tc>
          <w:tcPr>
            <w:tcW w:w="0" w:type="dxa"/>
            <w:vAlign w:val="bottom"/>
          </w:tcPr>
          <w:p w14:paraId="30ABD9D3" w14:textId="77777777" w:rsidR="002379B0" w:rsidRDefault="002379B0">
            <w:pPr>
              <w:rPr>
                <w:sz w:val="1"/>
                <w:szCs w:val="1"/>
              </w:rPr>
            </w:pPr>
          </w:p>
        </w:tc>
      </w:tr>
      <w:tr w:rsidR="002379B0" w14:paraId="4CC598D3" w14:textId="77777777">
        <w:trPr>
          <w:trHeight w:val="99"/>
        </w:trPr>
        <w:tc>
          <w:tcPr>
            <w:tcW w:w="1120" w:type="dxa"/>
            <w:vMerge w:val="restart"/>
            <w:vAlign w:val="bottom"/>
          </w:tcPr>
          <w:p w14:paraId="0CA4E137" w14:textId="77777777" w:rsidR="002379B0" w:rsidRDefault="00C24310">
            <w:pPr>
              <w:rPr>
                <w:sz w:val="20"/>
                <w:szCs w:val="20"/>
              </w:rPr>
            </w:pPr>
            <w:r>
              <w:rPr>
                <w:rFonts w:eastAsia="Times New Roman"/>
                <w:sz w:val="18"/>
                <w:szCs w:val="18"/>
              </w:rPr>
              <w:t>Owned by</w:t>
            </w:r>
          </w:p>
        </w:tc>
        <w:tc>
          <w:tcPr>
            <w:tcW w:w="780" w:type="dxa"/>
            <w:vAlign w:val="bottom"/>
          </w:tcPr>
          <w:p w14:paraId="2C60A76A" w14:textId="77777777" w:rsidR="002379B0" w:rsidRDefault="002379B0">
            <w:pPr>
              <w:rPr>
                <w:sz w:val="8"/>
                <w:szCs w:val="8"/>
              </w:rPr>
            </w:pPr>
          </w:p>
        </w:tc>
        <w:tc>
          <w:tcPr>
            <w:tcW w:w="9220" w:type="dxa"/>
            <w:vMerge/>
            <w:vAlign w:val="bottom"/>
          </w:tcPr>
          <w:p w14:paraId="13035C56" w14:textId="77777777" w:rsidR="002379B0" w:rsidRDefault="002379B0">
            <w:pPr>
              <w:rPr>
                <w:sz w:val="8"/>
                <w:szCs w:val="8"/>
              </w:rPr>
            </w:pPr>
          </w:p>
        </w:tc>
        <w:tc>
          <w:tcPr>
            <w:tcW w:w="0" w:type="dxa"/>
            <w:vAlign w:val="bottom"/>
          </w:tcPr>
          <w:p w14:paraId="02FA0605" w14:textId="77777777" w:rsidR="002379B0" w:rsidRDefault="002379B0">
            <w:pPr>
              <w:rPr>
                <w:sz w:val="1"/>
                <w:szCs w:val="1"/>
              </w:rPr>
            </w:pPr>
          </w:p>
        </w:tc>
      </w:tr>
      <w:tr w:rsidR="002379B0" w14:paraId="3E200143" w14:textId="77777777">
        <w:trPr>
          <w:trHeight w:val="27"/>
        </w:trPr>
        <w:tc>
          <w:tcPr>
            <w:tcW w:w="1120" w:type="dxa"/>
            <w:vMerge/>
            <w:vAlign w:val="bottom"/>
          </w:tcPr>
          <w:p w14:paraId="5384BA89" w14:textId="77777777" w:rsidR="002379B0" w:rsidRDefault="002379B0">
            <w:pPr>
              <w:rPr>
                <w:sz w:val="2"/>
                <w:szCs w:val="2"/>
              </w:rPr>
            </w:pPr>
          </w:p>
        </w:tc>
        <w:tc>
          <w:tcPr>
            <w:tcW w:w="780" w:type="dxa"/>
            <w:vMerge w:val="restart"/>
            <w:vAlign w:val="bottom"/>
          </w:tcPr>
          <w:p w14:paraId="25F4E91F" w14:textId="77777777" w:rsidR="002379B0" w:rsidRDefault="00C24310">
            <w:pPr>
              <w:ind w:left="240"/>
              <w:rPr>
                <w:sz w:val="20"/>
                <w:szCs w:val="20"/>
              </w:rPr>
            </w:pPr>
            <w:r>
              <w:rPr>
                <w:rFonts w:eastAsia="Times New Roman"/>
                <w:sz w:val="18"/>
                <w:szCs w:val="18"/>
              </w:rPr>
              <w:t>9.</w:t>
            </w:r>
          </w:p>
        </w:tc>
        <w:tc>
          <w:tcPr>
            <w:tcW w:w="9220" w:type="dxa"/>
            <w:tcBorders>
              <w:bottom w:val="single" w:sz="8" w:space="0" w:color="auto"/>
            </w:tcBorders>
            <w:vAlign w:val="bottom"/>
          </w:tcPr>
          <w:p w14:paraId="3FA00B73" w14:textId="77777777" w:rsidR="002379B0" w:rsidRDefault="002379B0">
            <w:pPr>
              <w:rPr>
                <w:sz w:val="2"/>
                <w:szCs w:val="2"/>
              </w:rPr>
            </w:pPr>
          </w:p>
        </w:tc>
        <w:tc>
          <w:tcPr>
            <w:tcW w:w="0" w:type="dxa"/>
            <w:vAlign w:val="bottom"/>
          </w:tcPr>
          <w:p w14:paraId="79E415AA" w14:textId="77777777" w:rsidR="002379B0" w:rsidRDefault="002379B0">
            <w:pPr>
              <w:rPr>
                <w:sz w:val="1"/>
                <w:szCs w:val="1"/>
              </w:rPr>
            </w:pPr>
          </w:p>
        </w:tc>
      </w:tr>
      <w:tr w:rsidR="002379B0" w14:paraId="19A1A191" w14:textId="77777777">
        <w:trPr>
          <w:trHeight w:val="70"/>
        </w:trPr>
        <w:tc>
          <w:tcPr>
            <w:tcW w:w="1120" w:type="dxa"/>
            <w:vMerge/>
            <w:vAlign w:val="bottom"/>
          </w:tcPr>
          <w:p w14:paraId="6CDD2D65" w14:textId="77777777" w:rsidR="002379B0" w:rsidRDefault="002379B0">
            <w:pPr>
              <w:rPr>
                <w:sz w:val="6"/>
                <w:szCs w:val="6"/>
              </w:rPr>
            </w:pPr>
          </w:p>
        </w:tc>
        <w:tc>
          <w:tcPr>
            <w:tcW w:w="780" w:type="dxa"/>
            <w:vMerge/>
            <w:vAlign w:val="bottom"/>
          </w:tcPr>
          <w:p w14:paraId="7C237585" w14:textId="77777777" w:rsidR="002379B0" w:rsidRDefault="002379B0">
            <w:pPr>
              <w:rPr>
                <w:sz w:val="6"/>
                <w:szCs w:val="6"/>
              </w:rPr>
            </w:pPr>
          </w:p>
        </w:tc>
        <w:tc>
          <w:tcPr>
            <w:tcW w:w="9220" w:type="dxa"/>
            <w:vMerge w:val="restart"/>
            <w:vAlign w:val="bottom"/>
          </w:tcPr>
          <w:p w14:paraId="77607D01" w14:textId="77777777" w:rsidR="002379B0" w:rsidRDefault="00C24310">
            <w:pPr>
              <w:ind w:left="100"/>
              <w:rPr>
                <w:sz w:val="20"/>
                <w:szCs w:val="20"/>
              </w:rPr>
            </w:pPr>
            <w:r>
              <w:rPr>
                <w:rFonts w:eastAsia="Times New Roman"/>
                <w:sz w:val="18"/>
                <w:szCs w:val="18"/>
              </w:rPr>
              <w:t>Sole Dispositive Power</w:t>
            </w:r>
          </w:p>
        </w:tc>
        <w:tc>
          <w:tcPr>
            <w:tcW w:w="0" w:type="dxa"/>
            <w:vAlign w:val="bottom"/>
          </w:tcPr>
          <w:p w14:paraId="4BA87BC9" w14:textId="77777777" w:rsidR="002379B0" w:rsidRDefault="002379B0">
            <w:pPr>
              <w:rPr>
                <w:sz w:val="1"/>
                <w:szCs w:val="1"/>
              </w:rPr>
            </w:pPr>
          </w:p>
        </w:tc>
      </w:tr>
      <w:tr w:rsidR="002379B0" w14:paraId="0143F78A" w14:textId="77777777">
        <w:trPr>
          <w:trHeight w:val="167"/>
        </w:trPr>
        <w:tc>
          <w:tcPr>
            <w:tcW w:w="1120" w:type="dxa"/>
            <w:vMerge w:val="restart"/>
            <w:vAlign w:val="bottom"/>
          </w:tcPr>
          <w:p w14:paraId="68BFFF74" w14:textId="77777777" w:rsidR="002379B0" w:rsidRDefault="00C24310">
            <w:pPr>
              <w:rPr>
                <w:sz w:val="20"/>
                <w:szCs w:val="20"/>
              </w:rPr>
            </w:pPr>
            <w:r>
              <w:rPr>
                <w:rFonts w:eastAsia="Times New Roman"/>
                <w:sz w:val="18"/>
                <w:szCs w:val="18"/>
              </w:rPr>
              <w:t>Each</w:t>
            </w:r>
          </w:p>
        </w:tc>
        <w:tc>
          <w:tcPr>
            <w:tcW w:w="780" w:type="dxa"/>
            <w:vMerge/>
            <w:vAlign w:val="bottom"/>
          </w:tcPr>
          <w:p w14:paraId="28B805CB" w14:textId="77777777" w:rsidR="002379B0" w:rsidRDefault="002379B0">
            <w:pPr>
              <w:rPr>
                <w:sz w:val="14"/>
                <w:szCs w:val="14"/>
              </w:rPr>
            </w:pPr>
          </w:p>
        </w:tc>
        <w:tc>
          <w:tcPr>
            <w:tcW w:w="9220" w:type="dxa"/>
            <w:vMerge/>
            <w:vAlign w:val="bottom"/>
          </w:tcPr>
          <w:p w14:paraId="36C311DE" w14:textId="77777777" w:rsidR="002379B0" w:rsidRDefault="002379B0">
            <w:pPr>
              <w:rPr>
                <w:sz w:val="14"/>
                <w:szCs w:val="14"/>
              </w:rPr>
            </w:pPr>
          </w:p>
        </w:tc>
        <w:tc>
          <w:tcPr>
            <w:tcW w:w="0" w:type="dxa"/>
            <w:vAlign w:val="bottom"/>
          </w:tcPr>
          <w:p w14:paraId="7491324F" w14:textId="77777777" w:rsidR="002379B0" w:rsidRDefault="002379B0">
            <w:pPr>
              <w:rPr>
                <w:sz w:val="1"/>
                <w:szCs w:val="1"/>
              </w:rPr>
            </w:pPr>
          </w:p>
        </w:tc>
      </w:tr>
      <w:tr w:rsidR="002379B0" w14:paraId="10896073" w14:textId="77777777">
        <w:trPr>
          <w:trHeight w:val="49"/>
        </w:trPr>
        <w:tc>
          <w:tcPr>
            <w:tcW w:w="1120" w:type="dxa"/>
            <w:vMerge/>
            <w:vAlign w:val="bottom"/>
          </w:tcPr>
          <w:p w14:paraId="277C1FE8" w14:textId="77777777" w:rsidR="002379B0" w:rsidRDefault="002379B0">
            <w:pPr>
              <w:rPr>
                <w:sz w:val="4"/>
                <w:szCs w:val="4"/>
              </w:rPr>
            </w:pPr>
          </w:p>
        </w:tc>
        <w:tc>
          <w:tcPr>
            <w:tcW w:w="780" w:type="dxa"/>
            <w:vAlign w:val="bottom"/>
          </w:tcPr>
          <w:p w14:paraId="5FE0D8A7" w14:textId="77777777" w:rsidR="002379B0" w:rsidRDefault="002379B0">
            <w:pPr>
              <w:rPr>
                <w:sz w:val="4"/>
                <w:szCs w:val="4"/>
              </w:rPr>
            </w:pPr>
          </w:p>
        </w:tc>
        <w:tc>
          <w:tcPr>
            <w:tcW w:w="9220" w:type="dxa"/>
            <w:vAlign w:val="bottom"/>
          </w:tcPr>
          <w:p w14:paraId="4FE46E0C" w14:textId="77777777" w:rsidR="002379B0" w:rsidRDefault="002379B0">
            <w:pPr>
              <w:rPr>
                <w:sz w:val="4"/>
                <w:szCs w:val="4"/>
              </w:rPr>
            </w:pPr>
          </w:p>
        </w:tc>
        <w:tc>
          <w:tcPr>
            <w:tcW w:w="0" w:type="dxa"/>
            <w:vAlign w:val="bottom"/>
          </w:tcPr>
          <w:p w14:paraId="095EAFC2" w14:textId="77777777" w:rsidR="002379B0" w:rsidRDefault="002379B0">
            <w:pPr>
              <w:rPr>
                <w:sz w:val="1"/>
                <w:szCs w:val="1"/>
              </w:rPr>
            </w:pPr>
          </w:p>
        </w:tc>
      </w:tr>
      <w:tr w:rsidR="002379B0" w14:paraId="3D5B4DA0" w14:textId="77777777">
        <w:trPr>
          <w:trHeight w:val="216"/>
        </w:trPr>
        <w:tc>
          <w:tcPr>
            <w:tcW w:w="1120" w:type="dxa"/>
            <w:vAlign w:val="bottom"/>
          </w:tcPr>
          <w:p w14:paraId="0145CD62" w14:textId="77777777" w:rsidR="002379B0" w:rsidRDefault="00C24310">
            <w:pPr>
              <w:rPr>
                <w:sz w:val="20"/>
                <w:szCs w:val="20"/>
              </w:rPr>
            </w:pPr>
            <w:r>
              <w:rPr>
                <w:rFonts w:eastAsia="Times New Roman"/>
                <w:sz w:val="18"/>
                <w:szCs w:val="18"/>
              </w:rPr>
              <w:t>Reporting</w:t>
            </w:r>
          </w:p>
        </w:tc>
        <w:tc>
          <w:tcPr>
            <w:tcW w:w="780" w:type="dxa"/>
            <w:vAlign w:val="bottom"/>
          </w:tcPr>
          <w:p w14:paraId="6DE4E584" w14:textId="77777777" w:rsidR="002379B0" w:rsidRDefault="002379B0">
            <w:pPr>
              <w:rPr>
                <w:sz w:val="18"/>
                <w:szCs w:val="18"/>
              </w:rPr>
            </w:pPr>
          </w:p>
        </w:tc>
        <w:tc>
          <w:tcPr>
            <w:tcW w:w="9220" w:type="dxa"/>
            <w:vAlign w:val="bottom"/>
          </w:tcPr>
          <w:p w14:paraId="0145ECA6" w14:textId="77777777" w:rsidR="002379B0" w:rsidRDefault="00C24310">
            <w:pPr>
              <w:ind w:left="100"/>
              <w:rPr>
                <w:sz w:val="20"/>
                <w:szCs w:val="20"/>
              </w:rPr>
            </w:pPr>
            <w:r>
              <w:rPr>
                <w:rFonts w:eastAsia="Times New Roman"/>
                <w:sz w:val="18"/>
                <w:szCs w:val="18"/>
              </w:rPr>
              <w:t>1,481,719</w:t>
            </w:r>
          </w:p>
        </w:tc>
        <w:tc>
          <w:tcPr>
            <w:tcW w:w="0" w:type="dxa"/>
            <w:vAlign w:val="bottom"/>
          </w:tcPr>
          <w:p w14:paraId="72944656" w14:textId="77777777" w:rsidR="002379B0" w:rsidRDefault="002379B0">
            <w:pPr>
              <w:rPr>
                <w:sz w:val="1"/>
                <w:szCs w:val="1"/>
              </w:rPr>
            </w:pPr>
          </w:p>
        </w:tc>
      </w:tr>
      <w:tr w:rsidR="002379B0" w14:paraId="18972E04" w14:textId="77777777">
        <w:trPr>
          <w:trHeight w:val="72"/>
        </w:trPr>
        <w:tc>
          <w:tcPr>
            <w:tcW w:w="1120" w:type="dxa"/>
            <w:vMerge w:val="restart"/>
            <w:vAlign w:val="bottom"/>
          </w:tcPr>
          <w:p w14:paraId="72BDC638" w14:textId="77777777" w:rsidR="002379B0" w:rsidRDefault="00C24310">
            <w:pPr>
              <w:rPr>
                <w:sz w:val="20"/>
                <w:szCs w:val="20"/>
              </w:rPr>
            </w:pPr>
            <w:r>
              <w:rPr>
                <w:rFonts w:eastAsia="Times New Roman"/>
                <w:sz w:val="18"/>
                <w:szCs w:val="18"/>
              </w:rPr>
              <w:t>Person With</w:t>
            </w:r>
          </w:p>
        </w:tc>
        <w:tc>
          <w:tcPr>
            <w:tcW w:w="780" w:type="dxa"/>
            <w:vMerge w:val="restart"/>
            <w:vAlign w:val="bottom"/>
          </w:tcPr>
          <w:p w14:paraId="756A3D0A" w14:textId="77777777" w:rsidR="002379B0" w:rsidRDefault="00C24310">
            <w:pPr>
              <w:ind w:left="240"/>
              <w:rPr>
                <w:sz w:val="20"/>
                <w:szCs w:val="20"/>
              </w:rPr>
            </w:pPr>
            <w:r>
              <w:rPr>
                <w:rFonts w:eastAsia="Times New Roman"/>
                <w:sz w:val="18"/>
                <w:szCs w:val="18"/>
              </w:rPr>
              <w:t>10.</w:t>
            </w:r>
          </w:p>
        </w:tc>
        <w:tc>
          <w:tcPr>
            <w:tcW w:w="9220" w:type="dxa"/>
            <w:tcBorders>
              <w:bottom w:val="single" w:sz="8" w:space="0" w:color="auto"/>
            </w:tcBorders>
            <w:vAlign w:val="bottom"/>
          </w:tcPr>
          <w:p w14:paraId="07B49BA7" w14:textId="77777777" w:rsidR="002379B0" w:rsidRDefault="002379B0">
            <w:pPr>
              <w:rPr>
                <w:sz w:val="6"/>
                <w:szCs w:val="6"/>
              </w:rPr>
            </w:pPr>
          </w:p>
        </w:tc>
        <w:tc>
          <w:tcPr>
            <w:tcW w:w="0" w:type="dxa"/>
            <w:vAlign w:val="bottom"/>
          </w:tcPr>
          <w:p w14:paraId="36C40240" w14:textId="77777777" w:rsidR="002379B0" w:rsidRDefault="002379B0">
            <w:pPr>
              <w:rPr>
                <w:sz w:val="1"/>
                <w:szCs w:val="1"/>
              </w:rPr>
            </w:pPr>
          </w:p>
        </w:tc>
      </w:tr>
      <w:tr w:rsidR="002379B0" w14:paraId="4D29EEA6" w14:textId="77777777">
        <w:trPr>
          <w:trHeight w:val="142"/>
        </w:trPr>
        <w:tc>
          <w:tcPr>
            <w:tcW w:w="1120" w:type="dxa"/>
            <w:vMerge/>
            <w:vAlign w:val="bottom"/>
          </w:tcPr>
          <w:p w14:paraId="7ACCFDFB" w14:textId="77777777" w:rsidR="002379B0" w:rsidRDefault="002379B0">
            <w:pPr>
              <w:rPr>
                <w:sz w:val="12"/>
                <w:szCs w:val="12"/>
              </w:rPr>
            </w:pPr>
          </w:p>
        </w:tc>
        <w:tc>
          <w:tcPr>
            <w:tcW w:w="780" w:type="dxa"/>
            <w:vMerge/>
            <w:vAlign w:val="bottom"/>
          </w:tcPr>
          <w:p w14:paraId="25387EAC" w14:textId="77777777" w:rsidR="002379B0" w:rsidRDefault="002379B0">
            <w:pPr>
              <w:rPr>
                <w:sz w:val="12"/>
                <w:szCs w:val="12"/>
              </w:rPr>
            </w:pPr>
          </w:p>
        </w:tc>
        <w:tc>
          <w:tcPr>
            <w:tcW w:w="9220" w:type="dxa"/>
            <w:vMerge w:val="restart"/>
            <w:vAlign w:val="bottom"/>
          </w:tcPr>
          <w:p w14:paraId="036042F6" w14:textId="77777777" w:rsidR="002379B0" w:rsidRDefault="00C24310">
            <w:pPr>
              <w:ind w:left="100"/>
              <w:rPr>
                <w:sz w:val="20"/>
                <w:szCs w:val="20"/>
              </w:rPr>
            </w:pPr>
            <w:r>
              <w:rPr>
                <w:rFonts w:eastAsia="Times New Roman"/>
                <w:sz w:val="18"/>
                <w:szCs w:val="18"/>
              </w:rPr>
              <w:t>Shared Dispositive Power</w:t>
            </w:r>
          </w:p>
        </w:tc>
        <w:tc>
          <w:tcPr>
            <w:tcW w:w="0" w:type="dxa"/>
            <w:vAlign w:val="bottom"/>
          </w:tcPr>
          <w:p w14:paraId="1EF58CDE" w14:textId="77777777" w:rsidR="002379B0" w:rsidRDefault="002379B0">
            <w:pPr>
              <w:rPr>
                <w:sz w:val="1"/>
                <w:szCs w:val="1"/>
              </w:rPr>
            </w:pPr>
          </w:p>
        </w:tc>
      </w:tr>
      <w:tr w:rsidR="002379B0" w14:paraId="70055B95" w14:textId="77777777">
        <w:trPr>
          <w:trHeight w:val="94"/>
        </w:trPr>
        <w:tc>
          <w:tcPr>
            <w:tcW w:w="1120" w:type="dxa"/>
            <w:vAlign w:val="bottom"/>
          </w:tcPr>
          <w:p w14:paraId="5CB53384" w14:textId="77777777" w:rsidR="002379B0" w:rsidRDefault="002379B0">
            <w:pPr>
              <w:rPr>
                <w:sz w:val="8"/>
                <w:szCs w:val="8"/>
              </w:rPr>
            </w:pPr>
          </w:p>
        </w:tc>
        <w:tc>
          <w:tcPr>
            <w:tcW w:w="780" w:type="dxa"/>
            <w:vMerge/>
            <w:vAlign w:val="bottom"/>
          </w:tcPr>
          <w:p w14:paraId="2E86274C" w14:textId="77777777" w:rsidR="002379B0" w:rsidRDefault="002379B0">
            <w:pPr>
              <w:rPr>
                <w:sz w:val="8"/>
                <w:szCs w:val="8"/>
              </w:rPr>
            </w:pPr>
          </w:p>
        </w:tc>
        <w:tc>
          <w:tcPr>
            <w:tcW w:w="9220" w:type="dxa"/>
            <w:vMerge/>
            <w:vAlign w:val="bottom"/>
          </w:tcPr>
          <w:p w14:paraId="6B9E4801" w14:textId="77777777" w:rsidR="002379B0" w:rsidRDefault="002379B0">
            <w:pPr>
              <w:rPr>
                <w:sz w:val="8"/>
                <w:szCs w:val="8"/>
              </w:rPr>
            </w:pPr>
          </w:p>
        </w:tc>
        <w:tc>
          <w:tcPr>
            <w:tcW w:w="0" w:type="dxa"/>
            <w:vAlign w:val="bottom"/>
          </w:tcPr>
          <w:p w14:paraId="323D2D73" w14:textId="77777777" w:rsidR="002379B0" w:rsidRDefault="002379B0">
            <w:pPr>
              <w:rPr>
                <w:sz w:val="1"/>
                <w:szCs w:val="1"/>
              </w:rPr>
            </w:pPr>
          </w:p>
        </w:tc>
      </w:tr>
      <w:tr w:rsidR="002379B0" w14:paraId="078D0E8C" w14:textId="77777777">
        <w:trPr>
          <w:trHeight w:val="311"/>
        </w:trPr>
        <w:tc>
          <w:tcPr>
            <w:tcW w:w="1120" w:type="dxa"/>
            <w:vAlign w:val="bottom"/>
          </w:tcPr>
          <w:p w14:paraId="189755EC" w14:textId="77777777" w:rsidR="002379B0" w:rsidRDefault="002379B0">
            <w:pPr>
              <w:rPr>
                <w:sz w:val="24"/>
                <w:szCs w:val="24"/>
              </w:rPr>
            </w:pPr>
          </w:p>
        </w:tc>
        <w:tc>
          <w:tcPr>
            <w:tcW w:w="780" w:type="dxa"/>
            <w:vAlign w:val="bottom"/>
          </w:tcPr>
          <w:p w14:paraId="00C7FCB4" w14:textId="77777777" w:rsidR="002379B0" w:rsidRDefault="002379B0">
            <w:pPr>
              <w:rPr>
                <w:sz w:val="24"/>
                <w:szCs w:val="24"/>
              </w:rPr>
            </w:pPr>
          </w:p>
        </w:tc>
        <w:tc>
          <w:tcPr>
            <w:tcW w:w="9220" w:type="dxa"/>
            <w:vAlign w:val="bottom"/>
          </w:tcPr>
          <w:p w14:paraId="13364130" w14:textId="77777777" w:rsidR="002379B0" w:rsidRDefault="00C24310">
            <w:pPr>
              <w:ind w:left="100"/>
              <w:rPr>
                <w:sz w:val="20"/>
                <w:szCs w:val="20"/>
              </w:rPr>
            </w:pPr>
            <w:r>
              <w:rPr>
                <w:rFonts w:eastAsia="Times New Roman"/>
                <w:sz w:val="18"/>
                <w:szCs w:val="18"/>
              </w:rPr>
              <w:t>0</w:t>
            </w:r>
          </w:p>
        </w:tc>
        <w:tc>
          <w:tcPr>
            <w:tcW w:w="0" w:type="dxa"/>
            <w:vAlign w:val="bottom"/>
          </w:tcPr>
          <w:p w14:paraId="236F7FF8" w14:textId="77777777" w:rsidR="002379B0" w:rsidRDefault="002379B0">
            <w:pPr>
              <w:rPr>
                <w:sz w:val="1"/>
                <w:szCs w:val="1"/>
              </w:rPr>
            </w:pPr>
          </w:p>
        </w:tc>
      </w:tr>
    </w:tbl>
    <w:p w14:paraId="4973CA97" w14:textId="77777777" w:rsidR="002379B0" w:rsidRDefault="00C24310">
      <w:pPr>
        <w:spacing w:line="20" w:lineRule="exact"/>
        <w:rPr>
          <w:sz w:val="20"/>
          <w:szCs w:val="20"/>
        </w:rPr>
      </w:pPr>
      <w:r>
        <w:rPr>
          <w:noProof/>
          <w:sz w:val="20"/>
          <w:szCs w:val="20"/>
        </w:rPr>
        <w:drawing>
          <wp:anchor distT="0" distB="0" distL="114300" distR="114300" simplePos="0" relativeHeight="251666432" behindDoc="1" locked="0" layoutInCell="0" allowOverlap="1" wp14:anchorId="388DB338" wp14:editId="2F213141">
            <wp:simplePos x="0" y="0"/>
            <wp:positionH relativeFrom="column">
              <wp:posOffset>1282065</wp:posOffset>
            </wp:positionH>
            <wp:positionV relativeFrom="paragraph">
              <wp:posOffset>17145</wp:posOffset>
            </wp:positionV>
            <wp:extent cx="5854700" cy="825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5854700" cy="8255"/>
                    </a:xfrm>
                    <a:prstGeom prst="rect">
                      <a:avLst/>
                    </a:prstGeom>
                    <a:noFill/>
                  </pic:spPr>
                </pic:pic>
              </a:graphicData>
            </a:graphic>
          </wp:anchor>
        </w:drawing>
      </w:r>
    </w:p>
    <w:p w14:paraId="7A2FEE1D" w14:textId="77777777" w:rsidR="002379B0" w:rsidRDefault="002379B0">
      <w:pPr>
        <w:spacing w:line="29" w:lineRule="exact"/>
        <w:rPr>
          <w:sz w:val="20"/>
          <w:szCs w:val="20"/>
        </w:rPr>
      </w:pPr>
    </w:p>
    <w:p w14:paraId="1BCEBC3C" w14:textId="77777777" w:rsidR="002379B0" w:rsidRDefault="00C24310">
      <w:pPr>
        <w:numPr>
          <w:ilvl w:val="0"/>
          <w:numId w:val="13"/>
        </w:numPr>
        <w:tabs>
          <w:tab w:val="left" w:pos="780"/>
        </w:tabs>
        <w:ind w:left="780" w:hanging="571"/>
        <w:rPr>
          <w:rFonts w:eastAsia="Times New Roman"/>
          <w:sz w:val="18"/>
          <w:szCs w:val="18"/>
        </w:rPr>
      </w:pPr>
      <w:r>
        <w:rPr>
          <w:rFonts w:eastAsia="Times New Roman"/>
          <w:sz w:val="18"/>
          <w:szCs w:val="18"/>
        </w:rPr>
        <w:t>Aggregate Amount Beneficially Owned by Each Reporting Person</w:t>
      </w:r>
    </w:p>
    <w:p w14:paraId="6517FA46" w14:textId="77777777" w:rsidR="002379B0" w:rsidRDefault="002379B0">
      <w:pPr>
        <w:spacing w:line="104" w:lineRule="exact"/>
        <w:rPr>
          <w:sz w:val="20"/>
          <w:szCs w:val="20"/>
        </w:rPr>
      </w:pPr>
    </w:p>
    <w:p w14:paraId="63E93D46" w14:textId="77777777" w:rsidR="002379B0" w:rsidRDefault="00C24310">
      <w:pPr>
        <w:ind w:left="780"/>
        <w:rPr>
          <w:sz w:val="20"/>
          <w:szCs w:val="20"/>
        </w:rPr>
      </w:pPr>
      <w:r>
        <w:rPr>
          <w:rFonts w:eastAsia="Times New Roman"/>
          <w:sz w:val="18"/>
          <w:szCs w:val="18"/>
        </w:rPr>
        <w:t>1,481,719</w:t>
      </w:r>
    </w:p>
    <w:p w14:paraId="05E08B36" w14:textId="77777777" w:rsidR="002379B0" w:rsidRDefault="002379B0">
      <w:pPr>
        <w:spacing w:line="48" w:lineRule="exact"/>
        <w:rPr>
          <w:sz w:val="20"/>
          <w:szCs w:val="20"/>
        </w:rPr>
      </w:pPr>
    </w:p>
    <w:p w14:paraId="124955DC" w14:textId="77777777" w:rsidR="002379B0" w:rsidRDefault="00C24310">
      <w:pPr>
        <w:tabs>
          <w:tab w:val="left" w:pos="760"/>
          <w:tab w:val="left" w:pos="7280"/>
        </w:tabs>
        <w:spacing w:line="207" w:lineRule="exact"/>
        <w:ind w:left="200"/>
        <w:rPr>
          <w:sz w:val="20"/>
          <w:szCs w:val="20"/>
        </w:rPr>
      </w:pPr>
      <w:r>
        <w:rPr>
          <w:rFonts w:eastAsia="Times New Roman"/>
          <w:sz w:val="18"/>
          <w:szCs w:val="18"/>
        </w:rPr>
        <w:t>12.</w:t>
      </w:r>
      <w:r>
        <w:rPr>
          <w:sz w:val="20"/>
          <w:szCs w:val="20"/>
        </w:rPr>
        <w:tab/>
      </w:r>
      <w:r>
        <w:rPr>
          <w:rFonts w:eastAsia="Times New Roman"/>
          <w:sz w:val="18"/>
          <w:szCs w:val="18"/>
        </w:rPr>
        <w:t>Check if the Aggregate Amount in Row (11) Excludes Certain Shares (See Instructions)</w:t>
      </w:r>
      <w:r>
        <w:rPr>
          <w:sz w:val="20"/>
          <w:szCs w:val="20"/>
        </w:rPr>
        <w:tab/>
      </w:r>
      <w:r>
        <w:rPr>
          <w:rFonts w:ascii="MS PGothic" w:eastAsia="MS PGothic" w:hAnsi="MS PGothic" w:cs="MS PGothic"/>
          <w:sz w:val="16"/>
          <w:szCs w:val="16"/>
        </w:rPr>
        <w:t>☐</w:t>
      </w:r>
    </w:p>
    <w:p w14:paraId="226F9817" w14:textId="77777777" w:rsidR="002379B0" w:rsidRDefault="00C24310">
      <w:pPr>
        <w:spacing w:line="20" w:lineRule="exact"/>
        <w:rPr>
          <w:sz w:val="20"/>
          <w:szCs w:val="20"/>
        </w:rPr>
      </w:pPr>
      <w:r>
        <w:rPr>
          <w:noProof/>
          <w:sz w:val="20"/>
          <w:szCs w:val="20"/>
        </w:rPr>
        <w:drawing>
          <wp:anchor distT="0" distB="0" distL="114300" distR="114300" simplePos="0" relativeHeight="251667456" behindDoc="1" locked="0" layoutInCell="0" allowOverlap="1" wp14:anchorId="276B5026" wp14:editId="5AEE8ADC">
            <wp:simplePos x="0" y="0"/>
            <wp:positionH relativeFrom="column">
              <wp:posOffset>433705</wp:posOffset>
            </wp:positionH>
            <wp:positionV relativeFrom="paragraph">
              <wp:posOffset>52705</wp:posOffset>
            </wp:positionV>
            <wp:extent cx="6703695" cy="82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14:anchorId="0C51F796" wp14:editId="3F93EAEB">
            <wp:simplePos x="0" y="0"/>
            <wp:positionH relativeFrom="column">
              <wp:posOffset>433705</wp:posOffset>
            </wp:positionH>
            <wp:positionV relativeFrom="paragraph">
              <wp:posOffset>-126365</wp:posOffset>
            </wp:positionV>
            <wp:extent cx="6703695" cy="88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6703695" cy="8890"/>
                    </a:xfrm>
                    <a:prstGeom prst="rect">
                      <a:avLst/>
                    </a:prstGeom>
                    <a:noFill/>
                  </pic:spPr>
                </pic:pic>
              </a:graphicData>
            </a:graphic>
          </wp:anchor>
        </w:drawing>
      </w:r>
    </w:p>
    <w:p w14:paraId="2E2A628E" w14:textId="77777777" w:rsidR="002379B0" w:rsidRDefault="002379B0">
      <w:pPr>
        <w:spacing w:line="85" w:lineRule="exact"/>
        <w:rPr>
          <w:sz w:val="20"/>
          <w:szCs w:val="20"/>
        </w:rPr>
      </w:pPr>
    </w:p>
    <w:p w14:paraId="2B139DE8" w14:textId="77777777" w:rsidR="002379B0" w:rsidRDefault="00C24310">
      <w:pPr>
        <w:numPr>
          <w:ilvl w:val="1"/>
          <w:numId w:val="14"/>
        </w:numPr>
        <w:tabs>
          <w:tab w:val="left" w:pos="780"/>
        </w:tabs>
        <w:ind w:left="780" w:hanging="571"/>
        <w:rPr>
          <w:rFonts w:eastAsia="Times New Roman"/>
          <w:sz w:val="18"/>
          <w:szCs w:val="18"/>
        </w:rPr>
      </w:pPr>
      <w:r>
        <w:rPr>
          <w:rFonts w:eastAsia="Times New Roman"/>
          <w:sz w:val="18"/>
          <w:szCs w:val="18"/>
        </w:rPr>
        <w:t xml:space="preserve">Percent of Class Represented by Amount in </w:t>
      </w:r>
      <w:r>
        <w:rPr>
          <w:rFonts w:eastAsia="Times New Roman"/>
          <w:sz w:val="18"/>
          <w:szCs w:val="18"/>
        </w:rPr>
        <w:t>Row (11)</w:t>
      </w:r>
    </w:p>
    <w:p w14:paraId="2A9D893A" w14:textId="77777777" w:rsidR="002379B0" w:rsidRDefault="002379B0">
      <w:pPr>
        <w:spacing w:line="103" w:lineRule="exact"/>
        <w:rPr>
          <w:rFonts w:eastAsia="Times New Roman"/>
          <w:sz w:val="18"/>
          <w:szCs w:val="18"/>
        </w:rPr>
      </w:pPr>
    </w:p>
    <w:p w14:paraId="78A63588" w14:textId="77777777" w:rsidR="002379B0" w:rsidRDefault="00C24310">
      <w:pPr>
        <w:ind w:left="780"/>
        <w:rPr>
          <w:rFonts w:eastAsia="Times New Roman"/>
          <w:sz w:val="18"/>
          <w:szCs w:val="18"/>
        </w:rPr>
      </w:pPr>
      <w:r>
        <w:rPr>
          <w:rFonts w:eastAsia="Times New Roman"/>
          <w:sz w:val="18"/>
          <w:szCs w:val="18"/>
        </w:rPr>
        <w:t>3.6% (1)</w:t>
      </w:r>
    </w:p>
    <w:p w14:paraId="1B609CD7" w14:textId="77777777" w:rsidR="002379B0" w:rsidRDefault="002379B0">
      <w:pPr>
        <w:spacing w:line="76" w:lineRule="exact"/>
        <w:rPr>
          <w:rFonts w:eastAsia="Times New Roman"/>
          <w:sz w:val="18"/>
          <w:szCs w:val="18"/>
        </w:rPr>
      </w:pPr>
    </w:p>
    <w:p w14:paraId="646DB673" w14:textId="77777777" w:rsidR="002379B0" w:rsidRDefault="00C24310">
      <w:pPr>
        <w:numPr>
          <w:ilvl w:val="1"/>
          <w:numId w:val="14"/>
        </w:numPr>
        <w:tabs>
          <w:tab w:val="left" w:pos="780"/>
        </w:tabs>
        <w:ind w:left="780" w:hanging="571"/>
        <w:rPr>
          <w:rFonts w:eastAsia="Times New Roman"/>
          <w:sz w:val="18"/>
          <w:szCs w:val="18"/>
        </w:rPr>
      </w:pPr>
      <w:r>
        <w:rPr>
          <w:rFonts w:eastAsia="Times New Roman"/>
          <w:sz w:val="18"/>
          <w:szCs w:val="18"/>
        </w:rPr>
        <w:t>Type of Reporting Person (See Instructions)</w:t>
      </w:r>
    </w:p>
    <w:p w14:paraId="5FFD4B84" w14:textId="77777777" w:rsidR="002379B0" w:rsidRDefault="002379B0">
      <w:pPr>
        <w:spacing w:line="103" w:lineRule="exact"/>
        <w:rPr>
          <w:rFonts w:eastAsia="Times New Roman"/>
          <w:sz w:val="18"/>
          <w:szCs w:val="18"/>
        </w:rPr>
      </w:pPr>
    </w:p>
    <w:p w14:paraId="1346FCD2" w14:textId="77777777" w:rsidR="002379B0" w:rsidRDefault="00C24310">
      <w:pPr>
        <w:ind w:left="780"/>
        <w:rPr>
          <w:rFonts w:eastAsia="Times New Roman"/>
          <w:sz w:val="18"/>
          <w:szCs w:val="18"/>
        </w:rPr>
      </w:pPr>
      <w:r>
        <w:rPr>
          <w:rFonts w:eastAsia="Times New Roman"/>
          <w:sz w:val="18"/>
          <w:szCs w:val="18"/>
        </w:rPr>
        <w:t>OO</w:t>
      </w:r>
    </w:p>
    <w:p w14:paraId="255DAD0D" w14:textId="77777777" w:rsidR="002379B0" w:rsidRDefault="002379B0">
      <w:pPr>
        <w:spacing w:line="265" w:lineRule="exact"/>
        <w:rPr>
          <w:rFonts w:eastAsia="Times New Roman"/>
          <w:sz w:val="18"/>
          <w:szCs w:val="18"/>
        </w:rPr>
      </w:pPr>
    </w:p>
    <w:p w14:paraId="15C49E5F" w14:textId="77777777" w:rsidR="002379B0" w:rsidRDefault="00C24310">
      <w:pPr>
        <w:numPr>
          <w:ilvl w:val="0"/>
          <w:numId w:val="15"/>
        </w:numPr>
        <w:tabs>
          <w:tab w:val="left" w:pos="340"/>
        </w:tabs>
        <w:spacing w:line="282" w:lineRule="auto"/>
        <w:ind w:left="340" w:hanging="332"/>
        <w:rPr>
          <w:rFonts w:eastAsia="Times New Roman"/>
          <w:sz w:val="18"/>
          <w:szCs w:val="18"/>
        </w:rPr>
      </w:pPr>
      <w:r>
        <w:rPr>
          <w:rFonts w:eastAsia="Times New Roman"/>
          <w:sz w:val="18"/>
          <w:szCs w:val="18"/>
        </w:rPr>
        <w:t>This percentage is calculated based upon 41,094,053 shares of the Issuer’s common stock outstanding as of July 8, 2022, as reported by the Issuer to the Reporting Persons on July 11, 2022</w:t>
      </w:r>
      <w:r>
        <w:rPr>
          <w:rFonts w:eastAsia="Times New Roman"/>
          <w:sz w:val="18"/>
          <w:szCs w:val="18"/>
        </w:rPr>
        <w:t>.</w:t>
      </w:r>
    </w:p>
    <w:p w14:paraId="32FC6367" w14:textId="77777777" w:rsidR="002379B0" w:rsidRDefault="00C24310">
      <w:pPr>
        <w:spacing w:line="20" w:lineRule="exact"/>
        <w:rPr>
          <w:sz w:val="20"/>
          <w:szCs w:val="20"/>
        </w:rPr>
      </w:pPr>
      <w:r>
        <w:rPr>
          <w:noProof/>
          <w:sz w:val="20"/>
          <w:szCs w:val="20"/>
        </w:rPr>
        <w:drawing>
          <wp:anchor distT="0" distB="0" distL="114300" distR="114300" simplePos="0" relativeHeight="251669504" behindDoc="1" locked="0" layoutInCell="0" allowOverlap="1" wp14:anchorId="28A80068" wp14:editId="502450C0">
            <wp:simplePos x="0" y="0"/>
            <wp:positionH relativeFrom="column">
              <wp:posOffset>433705</wp:posOffset>
            </wp:positionH>
            <wp:positionV relativeFrom="paragraph">
              <wp:posOffset>-442595</wp:posOffset>
            </wp:positionV>
            <wp:extent cx="6703695" cy="88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6703695" cy="889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14:anchorId="1C3AADB8" wp14:editId="122728C3">
            <wp:simplePos x="0" y="0"/>
            <wp:positionH relativeFrom="column">
              <wp:posOffset>433705</wp:posOffset>
            </wp:positionH>
            <wp:positionV relativeFrom="paragraph">
              <wp:posOffset>-819785</wp:posOffset>
            </wp:positionV>
            <wp:extent cx="6703695" cy="825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srcRect/>
                    <a:stretch>
                      <a:fillRect/>
                    </a:stretch>
                  </pic:blipFill>
                  <pic:spPr bwMode="auto">
                    <a:xfrm>
                      <a:off x="0" y="0"/>
                      <a:ext cx="6703695" cy="8255"/>
                    </a:xfrm>
                    <a:prstGeom prst="rect">
                      <a:avLst/>
                    </a:prstGeom>
                    <a:noFill/>
                  </pic:spPr>
                </pic:pic>
              </a:graphicData>
            </a:graphic>
          </wp:anchor>
        </w:drawing>
      </w:r>
    </w:p>
    <w:p w14:paraId="177E256F" w14:textId="77777777" w:rsidR="002379B0" w:rsidRDefault="002379B0">
      <w:pPr>
        <w:spacing w:line="358" w:lineRule="exact"/>
        <w:rPr>
          <w:sz w:val="20"/>
          <w:szCs w:val="20"/>
        </w:rPr>
      </w:pPr>
    </w:p>
    <w:p w14:paraId="5D6EE3F2" w14:textId="77777777" w:rsidR="002379B0" w:rsidRDefault="00C24310">
      <w:pPr>
        <w:jc w:val="center"/>
        <w:rPr>
          <w:sz w:val="20"/>
          <w:szCs w:val="20"/>
        </w:rPr>
      </w:pPr>
      <w:r>
        <w:rPr>
          <w:rFonts w:eastAsia="Times New Roman"/>
          <w:sz w:val="18"/>
          <w:szCs w:val="18"/>
        </w:rPr>
        <w:t>4</w:t>
      </w:r>
    </w:p>
    <w:p w14:paraId="022BA5D7" w14:textId="77777777" w:rsidR="002379B0" w:rsidRDefault="00C24310">
      <w:pPr>
        <w:spacing w:line="20" w:lineRule="exact"/>
        <w:rPr>
          <w:sz w:val="20"/>
          <w:szCs w:val="20"/>
        </w:rPr>
      </w:pPr>
      <w:r>
        <w:rPr>
          <w:noProof/>
          <w:sz w:val="20"/>
          <w:szCs w:val="20"/>
        </w:rPr>
        <w:drawing>
          <wp:anchor distT="0" distB="0" distL="114300" distR="114300" simplePos="0" relativeHeight="251671552" behindDoc="1" locked="0" layoutInCell="0" allowOverlap="1" wp14:anchorId="03538E2B" wp14:editId="3781CC7B">
            <wp:simplePos x="0" y="0"/>
            <wp:positionH relativeFrom="column">
              <wp:posOffset>5080</wp:posOffset>
            </wp:positionH>
            <wp:positionV relativeFrom="paragraph">
              <wp:posOffset>17145</wp:posOffset>
            </wp:positionV>
            <wp:extent cx="7132320" cy="825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p w14:paraId="5F85E44C" w14:textId="77777777" w:rsidR="002379B0" w:rsidRDefault="002379B0">
      <w:pPr>
        <w:sectPr w:rsidR="002379B0">
          <w:pgSz w:w="11900" w:h="16838"/>
          <w:pgMar w:top="364" w:right="339" w:bottom="1440" w:left="320" w:header="0" w:footer="0" w:gutter="0"/>
          <w:cols w:space="720" w:equalWidth="0">
            <w:col w:w="11240"/>
          </w:cols>
        </w:sectPr>
      </w:pPr>
    </w:p>
    <w:p w14:paraId="2E94247C" w14:textId="77777777" w:rsidR="002379B0" w:rsidRDefault="00C24310">
      <w:pPr>
        <w:tabs>
          <w:tab w:val="left" w:pos="760"/>
        </w:tabs>
        <w:rPr>
          <w:sz w:val="20"/>
          <w:szCs w:val="20"/>
        </w:rPr>
      </w:pPr>
      <w:bookmarkStart w:id="4" w:name="page5"/>
      <w:bookmarkEnd w:id="4"/>
      <w:r>
        <w:rPr>
          <w:rFonts w:eastAsia="Times New Roman"/>
          <w:b/>
          <w:bCs/>
          <w:sz w:val="18"/>
          <w:szCs w:val="18"/>
        </w:rPr>
        <w:lastRenderedPageBreak/>
        <w:t>Item 1.</w:t>
      </w:r>
      <w:r>
        <w:rPr>
          <w:sz w:val="20"/>
          <w:szCs w:val="20"/>
        </w:rPr>
        <w:tab/>
      </w:r>
      <w:r>
        <w:rPr>
          <w:rFonts w:eastAsia="Times New Roman"/>
          <w:b/>
          <w:bCs/>
          <w:sz w:val="17"/>
          <w:szCs w:val="17"/>
        </w:rPr>
        <w:t>Security and Issuer</w:t>
      </w:r>
    </w:p>
    <w:p w14:paraId="0448709B" w14:textId="77777777" w:rsidR="002379B0" w:rsidRDefault="002379B0">
      <w:pPr>
        <w:spacing w:line="229" w:lineRule="exact"/>
        <w:rPr>
          <w:sz w:val="20"/>
          <w:szCs w:val="20"/>
        </w:rPr>
      </w:pPr>
    </w:p>
    <w:p w14:paraId="6A14AFB1" w14:textId="77777777" w:rsidR="002379B0" w:rsidRDefault="00C24310">
      <w:pPr>
        <w:spacing w:line="266" w:lineRule="auto"/>
        <w:jc w:val="both"/>
        <w:rPr>
          <w:sz w:val="20"/>
          <w:szCs w:val="20"/>
        </w:rPr>
      </w:pPr>
      <w:r>
        <w:rPr>
          <w:rFonts w:eastAsia="Times New Roman"/>
          <w:sz w:val="18"/>
          <w:szCs w:val="18"/>
        </w:rPr>
        <w:t xml:space="preserve">The class of equity securities to which this statement on Schedule 13D relates is the Common Stock, $0.0001 par value per share (“Common Stock”) of Verrica Pharmaceuticals Inc., a Delaware </w:t>
      </w:r>
      <w:r>
        <w:rPr>
          <w:rFonts w:eastAsia="Times New Roman"/>
          <w:sz w:val="18"/>
          <w:szCs w:val="18"/>
        </w:rPr>
        <w:t>corporation (the “Issuer”). The address of the principal executive offices of the Issuer is 44 West Gay Street, Suite 400, West Chester, PA 19380. Information given in response to each item shall be deemed incorporated by reference in all other items, as a</w:t>
      </w:r>
      <w:r>
        <w:rPr>
          <w:rFonts w:eastAsia="Times New Roman"/>
          <w:sz w:val="18"/>
          <w:szCs w:val="18"/>
        </w:rPr>
        <w:t>pplicable.</w:t>
      </w:r>
    </w:p>
    <w:p w14:paraId="36A4FAC9" w14:textId="77777777" w:rsidR="002379B0" w:rsidRDefault="002379B0">
      <w:pPr>
        <w:spacing w:line="172" w:lineRule="exact"/>
        <w:rPr>
          <w:sz w:val="20"/>
          <w:szCs w:val="20"/>
        </w:rPr>
      </w:pPr>
    </w:p>
    <w:p w14:paraId="7235B08E" w14:textId="77777777" w:rsidR="002379B0" w:rsidRDefault="00C24310">
      <w:pPr>
        <w:tabs>
          <w:tab w:val="left" w:pos="760"/>
        </w:tabs>
        <w:rPr>
          <w:sz w:val="20"/>
          <w:szCs w:val="20"/>
        </w:rPr>
      </w:pPr>
      <w:r>
        <w:rPr>
          <w:rFonts w:eastAsia="Times New Roman"/>
          <w:b/>
          <w:bCs/>
          <w:sz w:val="18"/>
          <w:szCs w:val="18"/>
        </w:rPr>
        <w:t>Item 2.</w:t>
      </w:r>
      <w:r>
        <w:rPr>
          <w:sz w:val="20"/>
          <w:szCs w:val="20"/>
        </w:rPr>
        <w:tab/>
      </w:r>
      <w:r>
        <w:rPr>
          <w:rFonts w:eastAsia="Times New Roman"/>
          <w:b/>
          <w:bCs/>
          <w:sz w:val="17"/>
          <w:szCs w:val="17"/>
        </w:rPr>
        <w:t>Identity and Background</w:t>
      </w:r>
    </w:p>
    <w:p w14:paraId="10C338FE" w14:textId="77777777" w:rsidR="002379B0" w:rsidRDefault="002379B0">
      <w:pPr>
        <w:spacing w:line="229" w:lineRule="exact"/>
        <w:rPr>
          <w:sz w:val="20"/>
          <w:szCs w:val="20"/>
        </w:rPr>
      </w:pPr>
    </w:p>
    <w:p w14:paraId="2C6E1010" w14:textId="77777777" w:rsidR="002379B0" w:rsidRDefault="00C24310">
      <w:pPr>
        <w:numPr>
          <w:ilvl w:val="0"/>
          <w:numId w:val="16"/>
        </w:numPr>
        <w:tabs>
          <w:tab w:val="left" w:pos="780"/>
        </w:tabs>
        <w:spacing w:line="266" w:lineRule="auto"/>
        <w:ind w:left="780" w:hanging="772"/>
        <w:jc w:val="both"/>
        <w:rPr>
          <w:rFonts w:eastAsia="Times New Roman"/>
          <w:sz w:val="18"/>
          <w:szCs w:val="18"/>
        </w:rPr>
      </w:pPr>
      <w:r>
        <w:rPr>
          <w:rFonts w:eastAsia="Times New Roman"/>
          <w:sz w:val="18"/>
          <w:szCs w:val="18"/>
        </w:rPr>
        <w:t>This Schedule 13D is filed by Paul B. Manning (“Mr. Manning”), PBM Capital Investments, LLC, a Delaware Limited Liability Company (“PBM”) and BKB Growth Investments, LLC, a Delaware Limited Liability Company (“B</w:t>
      </w:r>
      <w:r>
        <w:rPr>
          <w:rFonts w:eastAsia="Times New Roman"/>
          <w:sz w:val="18"/>
          <w:szCs w:val="18"/>
        </w:rPr>
        <w:t>KB” and, with Mr. Manning and PBM, collectively, the “Reporting Persons”).</w:t>
      </w:r>
    </w:p>
    <w:p w14:paraId="156AFA99" w14:textId="77777777" w:rsidR="002379B0" w:rsidRDefault="002379B0">
      <w:pPr>
        <w:spacing w:line="175" w:lineRule="exact"/>
        <w:rPr>
          <w:rFonts w:eastAsia="Times New Roman"/>
          <w:sz w:val="18"/>
          <w:szCs w:val="18"/>
        </w:rPr>
      </w:pPr>
    </w:p>
    <w:p w14:paraId="441C8FAE" w14:textId="77777777" w:rsidR="002379B0" w:rsidRDefault="00C24310">
      <w:pPr>
        <w:numPr>
          <w:ilvl w:val="0"/>
          <w:numId w:val="16"/>
        </w:numPr>
        <w:tabs>
          <w:tab w:val="left" w:pos="780"/>
        </w:tabs>
        <w:spacing w:line="282" w:lineRule="auto"/>
        <w:ind w:left="780" w:hanging="772"/>
        <w:rPr>
          <w:rFonts w:eastAsia="Times New Roman"/>
          <w:sz w:val="18"/>
          <w:szCs w:val="18"/>
        </w:rPr>
      </w:pPr>
      <w:r>
        <w:rPr>
          <w:rFonts w:eastAsia="Times New Roman"/>
          <w:sz w:val="18"/>
          <w:szCs w:val="18"/>
        </w:rPr>
        <w:t xml:space="preserve">The principal business office of Mr. Manning and PBM is c/o PBM Capital Group, LLC, 200 Garrett Street, Suite S, Charlottesville, VA 22902. The principal business office of BKB is </w:t>
      </w:r>
      <w:r>
        <w:rPr>
          <w:rFonts w:eastAsia="Times New Roman"/>
          <w:sz w:val="18"/>
          <w:szCs w:val="18"/>
        </w:rPr>
        <w:t>c/o Tiger Lily Capital, LLC, 200 Garrett Street, Suite O, Charlottesville, VA 22902.</w:t>
      </w:r>
    </w:p>
    <w:p w14:paraId="16C0E6B9" w14:textId="77777777" w:rsidR="002379B0" w:rsidRDefault="002379B0">
      <w:pPr>
        <w:spacing w:line="161" w:lineRule="exact"/>
        <w:rPr>
          <w:rFonts w:eastAsia="Times New Roman"/>
          <w:sz w:val="18"/>
          <w:szCs w:val="18"/>
        </w:rPr>
      </w:pPr>
    </w:p>
    <w:p w14:paraId="015FF8E3" w14:textId="77777777" w:rsidR="002379B0" w:rsidRDefault="00C24310">
      <w:pPr>
        <w:numPr>
          <w:ilvl w:val="0"/>
          <w:numId w:val="16"/>
        </w:numPr>
        <w:tabs>
          <w:tab w:val="left" w:pos="780"/>
        </w:tabs>
        <w:spacing w:line="282" w:lineRule="auto"/>
        <w:ind w:left="780" w:right="20" w:hanging="772"/>
        <w:rPr>
          <w:rFonts w:eastAsia="Times New Roman"/>
          <w:sz w:val="18"/>
          <w:szCs w:val="18"/>
        </w:rPr>
      </w:pPr>
      <w:r>
        <w:rPr>
          <w:rFonts w:eastAsia="Times New Roman"/>
          <w:sz w:val="18"/>
          <w:szCs w:val="18"/>
        </w:rPr>
        <w:t xml:space="preserve">The principal occupation of Mr. Manning is chief executive officer of PBM Capital Group, LLC, a private equity investment firm. The principal business purpose of PBM and </w:t>
      </w:r>
      <w:r>
        <w:rPr>
          <w:rFonts w:eastAsia="Times New Roman"/>
          <w:sz w:val="18"/>
          <w:szCs w:val="18"/>
        </w:rPr>
        <w:t>BKB is making private investments.</w:t>
      </w:r>
    </w:p>
    <w:p w14:paraId="59DBE059" w14:textId="77777777" w:rsidR="002379B0" w:rsidRDefault="002379B0">
      <w:pPr>
        <w:spacing w:line="161" w:lineRule="exact"/>
        <w:rPr>
          <w:rFonts w:eastAsia="Times New Roman"/>
          <w:sz w:val="18"/>
          <w:szCs w:val="18"/>
        </w:rPr>
      </w:pPr>
    </w:p>
    <w:p w14:paraId="633AA5E6" w14:textId="77777777" w:rsidR="002379B0" w:rsidRDefault="00C24310">
      <w:pPr>
        <w:numPr>
          <w:ilvl w:val="0"/>
          <w:numId w:val="16"/>
        </w:numPr>
        <w:tabs>
          <w:tab w:val="left" w:pos="780"/>
        </w:tabs>
        <w:spacing w:line="282" w:lineRule="auto"/>
        <w:ind w:left="780" w:hanging="772"/>
        <w:rPr>
          <w:rFonts w:eastAsia="Times New Roman"/>
          <w:sz w:val="18"/>
          <w:szCs w:val="18"/>
        </w:rPr>
      </w:pPr>
      <w:r>
        <w:rPr>
          <w:rFonts w:eastAsia="Times New Roman"/>
          <w:sz w:val="18"/>
          <w:szCs w:val="18"/>
        </w:rPr>
        <w:t>During the last five years, none of the Reporting Persons has been convicted in a criminal proceeding (excluding traffic violations or similar misdemeanors).</w:t>
      </w:r>
    </w:p>
    <w:p w14:paraId="5BFB5F9D" w14:textId="77777777" w:rsidR="002379B0" w:rsidRDefault="002379B0">
      <w:pPr>
        <w:spacing w:line="161" w:lineRule="exact"/>
        <w:rPr>
          <w:rFonts w:eastAsia="Times New Roman"/>
          <w:sz w:val="18"/>
          <w:szCs w:val="18"/>
        </w:rPr>
      </w:pPr>
    </w:p>
    <w:p w14:paraId="558FFBED" w14:textId="77777777" w:rsidR="002379B0" w:rsidRDefault="00C24310">
      <w:pPr>
        <w:numPr>
          <w:ilvl w:val="0"/>
          <w:numId w:val="16"/>
        </w:numPr>
        <w:tabs>
          <w:tab w:val="left" w:pos="780"/>
        </w:tabs>
        <w:spacing w:line="266" w:lineRule="auto"/>
        <w:ind w:left="780" w:hanging="772"/>
        <w:jc w:val="both"/>
        <w:rPr>
          <w:rFonts w:eastAsia="Times New Roman"/>
          <w:sz w:val="18"/>
          <w:szCs w:val="18"/>
        </w:rPr>
      </w:pPr>
      <w:r>
        <w:rPr>
          <w:rFonts w:eastAsia="Times New Roman"/>
          <w:sz w:val="18"/>
          <w:szCs w:val="18"/>
        </w:rPr>
        <w:t>During the last five years, none of the Reporting Persons was</w:t>
      </w:r>
      <w:r>
        <w:rPr>
          <w:rFonts w:eastAsia="Times New Roman"/>
          <w:sz w:val="18"/>
          <w:szCs w:val="18"/>
        </w:rPr>
        <w:t xml:space="preserve"> a party to a civil proceeding of a judicial of administrative body of competent jurisdiction or were subject to a judgment, decree or final order enjoining future violations of, or prohibiting or mandating activities subject to, federal or state securitie</w:t>
      </w:r>
      <w:r>
        <w:rPr>
          <w:rFonts w:eastAsia="Times New Roman"/>
          <w:sz w:val="18"/>
          <w:szCs w:val="18"/>
        </w:rPr>
        <w:t>s laws or finding any violation with respect to such laws.</w:t>
      </w:r>
    </w:p>
    <w:p w14:paraId="0FC09089" w14:textId="77777777" w:rsidR="002379B0" w:rsidRDefault="002379B0">
      <w:pPr>
        <w:spacing w:line="175" w:lineRule="exact"/>
        <w:rPr>
          <w:rFonts w:eastAsia="Times New Roman"/>
          <w:sz w:val="18"/>
          <w:szCs w:val="18"/>
        </w:rPr>
      </w:pPr>
    </w:p>
    <w:p w14:paraId="69759EA6" w14:textId="77777777" w:rsidR="002379B0" w:rsidRDefault="00C24310">
      <w:pPr>
        <w:numPr>
          <w:ilvl w:val="0"/>
          <w:numId w:val="16"/>
        </w:numPr>
        <w:tabs>
          <w:tab w:val="left" w:pos="780"/>
        </w:tabs>
        <w:ind w:left="780" w:hanging="772"/>
        <w:rPr>
          <w:rFonts w:eastAsia="Times New Roman"/>
          <w:sz w:val="18"/>
          <w:szCs w:val="18"/>
        </w:rPr>
      </w:pPr>
      <w:r>
        <w:rPr>
          <w:rFonts w:eastAsia="Times New Roman"/>
          <w:sz w:val="18"/>
          <w:szCs w:val="18"/>
        </w:rPr>
        <w:t>Each of PBM and BKB was organized in the state of Delaware and Mr. Manning is a citizen of the United States.</w:t>
      </w:r>
    </w:p>
    <w:p w14:paraId="60544010" w14:textId="77777777" w:rsidR="002379B0" w:rsidRDefault="002379B0">
      <w:pPr>
        <w:spacing w:line="221" w:lineRule="exact"/>
        <w:rPr>
          <w:sz w:val="20"/>
          <w:szCs w:val="20"/>
        </w:rPr>
      </w:pPr>
    </w:p>
    <w:p w14:paraId="1B2A8606" w14:textId="77777777" w:rsidR="002379B0" w:rsidRDefault="00C24310">
      <w:pPr>
        <w:tabs>
          <w:tab w:val="left" w:pos="760"/>
        </w:tabs>
        <w:rPr>
          <w:sz w:val="20"/>
          <w:szCs w:val="20"/>
        </w:rPr>
      </w:pPr>
      <w:r>
        <w:rPr>
          <w:rFonts w:eastAsia="Times New Roman"/>
          <w:b/>
          <w:bCs/>
          <w:sz w:val="18"/>
          <w:szCs w:val="18"/>
        </w:rPr>
        <w:t>Item 3.</w:t>
      </w:r>
      <w:r>
        <w:rPr>
          <w:sz w:val="20"/>
          <w:szCs w:val="20"/>
        </w:rPr>
        <w:tab/>
      </w:r>
      <w:r>
        <w:rPr>
          <w:rFonts w:eastAsia="Times New Roman"/>
          <w:b/>
          <w:bCs/>
          <w:sz w:val="17"/>
          <w:szCs w:val="17"/>
        </w:rPr>
        <w:t>Source and Amount of Funds or Other Consideration</w:t>
      </w:r>
    </w:p>
    <w:p w14:paraId="49645059" w14:textId="77777777" w:rsidR="002379B0" w:rsidRDefault="002379B0">
      <w:pPr>
        <w:spacing w:line="229" w:lineRule="exact"/>
        <w:rPr>
          <w:sz w:val="20"/>
          <w:szCs w:val="20"/>
        </w:rPr>
      </w:pPr>
    </w:p>
    <w:p w14:paraId="286B3AB4" w14:textId="77777777" w:rsidR="002379B0" w:rsidRDefault="00C24310">
      <w:pPr>
        <w:spacing w:line="282" w:lineRule="auto"/>
        <w:ind w:right="20"/>
        <w:jc w:val="both"/>
        <w:rPr>
          <w:sz w:val="20"/>
          <w:szCs w:val="20"/>
        </w:rPr>
      </w:pPr>
      <w:r>
        <w:rPr>
          <w:rFonts w:eastAsia="Times New Roman"/>
          <w:sz w:val="18"/>
          <w:szCs w:val="18"/>
        </w:rPr>
        <w:t xml:space="preserve">On July 5, 2022 Paul </w:t>
      </w:r>
      <w:r>
        <w:rPr>
          <w:rFonts w:eastAsia="Times New Roman"/>
          <w:sz w:val="18"/>
          <w:szCs w:val="18"/>
        </w:rPr>
        <w:t>and Diane Manning, JTWROS (the “Purchasers”) purchased 4,761,904 shares in a public offering (the “2022 Public Offering”) at an aggregate purchase price of $9,999,998.40.</w:t>
      </w:r>
    </w:p>
    <w:p w14:paraId="34B7D319" w14:textId="77777777" w:rsidR="002379B0" w:rsidRDefault="002379B0">
      <w:pPr>
        <w:spacing w:line="162" w:lineRule="exact"/>
        <w:rPr>
          <w:sz w:val="20"/>
          <w:szCs w:val="20"/>
        </w:rPr>
      </w:pPr>
    </w:p>
    <w:p w14:paraId="0B2A3968" w14:textId="77777777" w:rsidR="002379B0" w:rsidRDefault="00C24310">
      <w:pPr>
        <w:rPr>
          <w:sz w:val="20"/>
          <w:szCs w:val="20"/>
        </w:rPr>
      </w:pPr>
      <w:r>
        <w:rPr>
          <w:rFonts w:eastAsia="Times New Roman"/>
          <w:sz w:val="18"/>
          <w:szCs w:val="18"/>
        </w:rPr>
        <w:t>The funds used by the Purchasers to acquire the securities described above were obta</w:t>
      </w:r>
      <w:r>
        <w:rPr>
          <w:rFonts w:eastAsia="Times New Roman"/>
          <w:sz w:val="18"/>
          <w:szCs w:val="18"/>
        </w:rPr>
        <w:t>ined from the Purchasers’ personal funds.</w:t>
      </w:r>
    </w:p>
    <w:p w14:paraId="6DE8FDA8" w14:textId="77777777" w:rsidR="002379B0" w:rsidRDefault="002379B0">
      <w:pPr>
        <w:spacing w:line="221" w:lineRule="exact"/>
        <w:rPr>
          <w:sz w:val="20"/>
          <w:szCs w:val="20"/>
        </w:rPr>
      </w:pPr>
    </w:p>
    <w:p w14:paraId="1E57FCAF" w14:textId="77777777" w:rsidR="002379B0" w:rsidRDefault="00C24310">
      <w:pPr>
        <w:tabs>
          <w:tab w:val="left" w:pos="760"/>
        </w:tabs>
        <w:rPr>
          <w:sz w:val="20"/>
          <w:szCs w:val="20"/>
        </w:rPr>
      </w:pPr>
      <w:r>
        <w:rPr>
          <w:rFonts w:eastAsia="Times New Roman"/>
          <w:b/>
          <w:bCs/>
          <w:sz w:val="18"/>
          <w:szCs w:val="18"/>
        </w:rPr>
        <w:t>Item 4.</w:t>
      </w:r>
      <w:r>
        <w:rPr>
          <w:sz w:val="20"/>
          <w:szCs w:val="20"/>
        </w:rPr>
        <w:tab/>
      </w:r>
      <w:r>
        <w:rPr>
          <w:rFonts w:eastAsia="Times New Roman"/>
          <w:b/>
          <w:bCs/>
          <w:sz w:val="17"/>
          <w:szCs w:val="17"/>
        </w:rPr>
        <w:t>Purpose of Transaction</w:t>
      </w:r>
    </w:p>
    <w:p w14:paraId="308599B8" w14:textId="77777777" w:rsidR="002379B0" w:rsidRDefault="002379B0">
      <w:pPr>
        <w:spacing w:line="229" w:lineRule="exact"/>
        <w:rPr>
          <w:sz w:val="20"/>
          <w:szCs w:val="20"/>
        </w:rPr>
      </w:pPr>
    </w:p>
    <w:p w14:paraId="10670103" w14:textId="77777777" w:rsidR="002379B0" w:rsidRDefault="00C24310">
      <w:pPr>
        <w:spacing w:line="261" w:lineRule="auto"/>
        <w:jc w:val="both"/>
        <w:rPr>
          <w:sz w:val="20"/>
          <w:szCs w:val="20"/>
        </w:rPr>
      </w:pPr>
      <w:r>
        <w:rPr>
          <w:rFonts w:eastAsia="Times New Roman"/>
          <w:sz w:val="18"/>
          <w:szCs w:val="18"/>
        </w:rPr>
        <w:t xml:space="preserve">The Reporting Persons acquired beneficial ownership of the Common Stock reported herein for investment purposes, and such acquisitions were made in the Reporting Persons’ </w:t>
      </w:r>
      <w:r>
        <w:rPr>
          <w:rFonts w:eastAsia="Times New Roman"/>
          <w:sz w:val="18"/>
          <w:szCs w:val="18"/>
        </w:rPr>
        <w:t>ordinary course of business. The Reporting Persons filed an initial Schedule 13G on February 6, 2019, which filing was amended on February 3, 2020, February 16, 2021 and February 14, 2022 (as amended, the “Schedule 13G”). The Reporting Persons are filing t</w:t>
      </w:r>
      <w:r>
        <w:rPr>
          <w:rFonts w:eastAsia="Times New Roman"/>
          <w:sz w:val="18"/>
          <w:szCs w:val="18"/>
        </w:rPr>
        <w:t>his Schedule 13D to supersede the Schedule 13G.</w:t>
      </w:r>
    </w:p>
    <w:p w14:paraId="5A9E8969" w14:textId="77777777" w:rsidR="002379B0" w:rsidRDefault="002379B0">
      <w:pPr>
        <w:spacing w:line="180" w:lineRule="exact"/>
        <w:rPr>
          <w:sz w:val="20"/>
          <w:szCs w:val="20"/>
        </w:rPr>
      </w:pPr>
    </w:p>
    <w:p w14:paraId="0F0A5943" w14:textId="77777777" w:rsidR="002379B0" w:rsidRDefault="00C24310">
      <w:pPr>
        <w:spacing w:line="261" w:lineRule="auto"/>
        <w:jc w:val="both"/>
        <w:rPr>
          <w:sz w:val="20"/>
          <w:szCs w:val="20"/>
        </w:rPr>
      </w:pPr>
      <w:r>
        <w:rPr>
          <w:rFonts w:eastAsia="Times New Roman"/>
          <w:sz w:val="18"/>
          <w:szCs w:val="18"/>
        </w:rPr>
        <w:t>Except as set forth herein and except that the Reporting Persons or any of their affiliates may, from time to time or at any time, subject to market conditions and other factors, purchase additional Common S</w:t>
      </w:r>
      <w:r>
        <w:rPr>
          <w:rFonts w:eastAsia="Times New Roman"/>
          <w:sz w:val="18"/>
          <w:szCs w:val="18"/>
        </w:rPr>
        <w:t>tock in the open market, in privately negotiated transactions or otherwise, or sell at any time all or a portion of the Common Stock now owned or hereafter acquired by them to one or more purchasers, as of the date of this Schedule 13D, none of the Reporti</w:t>
      </w:r>
      <w:r>
        <w:rPr>
          <w:rFonts w:eastAsia="Times New Roman"/>
          <w:sz w:val="18"/>
          <w:szCs w:val="18"/>
        </w:rPr>
        <w:t>ng Persons has any present plans which relate to or would result in:</w:t>
      </w:r>
    </w:p>
    <w:p w14:paraId="1B0F2A32" w14:textId="77777777" w:rsidR="002379B0" w:rsidRDefault="002379B0">
      <w:pPr>
        <w:spacing w:line="180" w:lineRule="exact"/>
        <w:rPr>
          <w:sz w:val="20"/>
          <w:szCs w:val="20"/>
        </w:rPr>
      </w:pPr>
    </w:p>
    <w:p w14:paraId="2FD28540" w14:textId="77777777" w:rsidR="002379B0" w:rsidRDefault="00C24310">
      <w:pPr>
        <w:numPr>
          <w:ilvl w:val="0"/>
          <w:numId w:val="17"/>
        </w:numPr>
        <w:tabs>
          <w:tab w:val="left" w:pos="780"/>
        </w:tabs>
        <w:ind w:left="780" w:hanging="772"/>
        <w:rPr>
          <w:rFonts w:eastAsia="Times New Roman"/>
          <w:sz w:val="18"/>
          <w:szCs w:val="18"/>
        </w:rPr>
      </w:pPr>
      <w:r>
        <w:rPr>
          <w:rFonts w:eastAsia="Times New Roman"/>
          <w:sz w:val="18"/>
          <w:szCs w:val="18"/>
        </w:rPr>
        <w:t>The acquisition by any person of additional securities of the Issuer, or the disposition of securities of the Issuer;</w:t>
      </w:r>
    </w:p>
    <w:p w14:paraId="3A4EADDC" w14:textId="77777777" w:rsidR="002379B0" w:rsidRDefault="002379B0">
      <w:pPr>
        <w:spacing w:line="225" w:lineRule="exact"/>
        <w:rPr>
          <w:rFonts w:eastAsia="Times New Roman"/>
          <w:sz w:val="18"/>
          <w:szCs w:val="18"/>
        </w:rPr>
      </w:pPr>
    </w:p>
    <w:p w14:paraId="7770A0F1" w14:textId="77777777" w:rsidR="002379B0" w:rsidRDefault="00C24310">
      <w:pPr>
        <w:numPr>
          <w:ilvl w:val="0"/>
          <w:numId w:val="17"/>
        </w:numPr>
        <w:tabs>
          <w:tab w:val="left" w:pos="780"/>
        </w:tabs>
        <w:ind w:left="780" w:hanging="772"/>
        <w:rPr>
          <w:rFonts w:eastAsia="Times New Roman"/>
          <w:sz w:val="18"/>
          <w:szCs w:val="18"/>
        </w:rPr>
      </w:pPr>
      <w:r>
        <w:rPr>
          <w:rFonts w:eastAsia="Times New Roman"/>
          <w:sz w:val="18"/>
          <w:szCs w:val="18"/>
        </w:rPr>
        <w:t>An extraordinary corporate transaction, such as a merger, reorganiz</w:t>
      </w:r>
      <w:r>
        <w:rPr>
          <w:rFonts w:eastAsia="Times New Roman"/>
          <w:sz w:val="18"/>
          <w:szCs w:val="18"/>
        </w:rPr>
        <w:t>ation or liquidation, involving the Issuer or any of its subsidiaries;</w:t>
      </w:r>
    </w:p>
    <w:p w14:paraId="36DB3D74" w14:textId="77777777" w:rsidR="002379B0" w:rsidRDefault="002379B0">
      <w:pPr>
        <w:spacing w:line="225" w:lineRule="exact"/>
        <w:rPr>
          <w:rFonts w:eastAsia="Times New Roman"/>
          <w:sz w:val="18"/>
          <w:szCs w:val="18"/>
        </w:rPr>
      </w:pPr>
    </w:p>
    <w:p w14:paraId="13D16761" w14:textId="77777777" w:rsidR="002379B0" w:rsidRDefault="00C24310">
      <w:pPr>
        <w:numPr>
          <w:ilvl w:val="0"/>
          <w:numId w:val="17"/>
        </w:numPr>
        <w:tabs>
          <w:tab w:val="left" w:pos="780"/>
        </w:tabs>
        <w:ind w:left="780" w:hanging="772"/>
        <w:rPr>
          <w:rFonts w:eastAsia="Times New Roman"/>
          <w:sz w:val="18"/>
          <w:szCs w:val="18"/>
        </w:rPr>
      </w:pPr>
      <w:r>
        <w:rPr>
          <w:rFonts w:eastAsia="Times New Roman"/>
          <w:sz w:val="18"/>
          <w:szCs w:val="18"/>
        </w:rPr>
        <w:t>A sale or transfer of a material amount of assets of the Issuer or any of its subsidiaries;</w:t>
      </w:r>
    </w:p>
    <w:p w14:paraId="6377BEB7" w14:textId="77777777" w:rsidR="002379B0" w:rsidRDefault="002379B0">
      <w:pPr>
        <w:spacing w:line="200" w:lineRule="exact"/>
        <w:rPr>
          <w:sz w:val="20"/>
          <w:szCs w:val="20"/>
        </w:rPr>
      </w:pPr>
    </w:p>
    <w:p w14:paraId="03DC6174" w14:textId="77777777" w:rsidR="002379B0" w:rsidRDefault="002379B0">
      <w:pPr>
        <w:spacing w:line="241" w:lineRule="exact"/>
        <w:rPr>
          <w:sz w:val="20"/>
          <w:szCs w:val="20"/>
        </w:rPr>
      </w:pPr>
    </w:p>
    <w:p w14:paraId="389352FE" w14:textId="77777777" w:rsidR="002379B0" w:rsidRDefault="00C24310">
      <w:pPr>
        <w:jc w:val="center"/>
        <w:rPr>
          <w:sz w:val="20"/>
          <w:szCs w:val="20"/>
        </w:rPr>
      </w:pPr>
      <w:r>
        <w:rPr>
          <w:rFonts w:eastAsia="Times New Roman"/>
          <w:sz w:val="18"/>
          <w:szCs w:val="18"/>
        </w:rPr>
        <w:t>5</w:t>
      </w:r>
    </w:p>
    <w:p w14:paraId="06E3A86D" w14:textId="77777777" w:rsidR="002379B0" w:rsidRDefault="00C24310">
      <w:pPr>
        <w:spacing w:line="20" w:lineRule="exact"/>
        <w:rPr>
          <w:sz w:val="20"/>
          <w:szCs w:val="20"/>
        </w:rPr>
      </w:pPr>
      <w:r>
        <w:rPr>
          <w:noProof/>
          <w:sz w:val="20"/>
          <w:szCs w:val="20"/>
        </w:rPr>
        <w:drawing>
          <wp:anchor distT="0" distB="0" distL="114300" distR="114300" simplePos="0" relativeHeight="251672576" behindDoc="1" locked="0" layoutInCell="0" allowOverlap="1" wp14:anchorId="098E61C2" wp14:editId="3648F624">
            <wp:simplePos x="0" y="0"/>
            <wp:positionH relativeFrom="column">
              <wp:posOffset>5080</wp:posOffset>
            </wp:positionH>
            <wp:positionV relativeFrom="paragraph">
              <wp:posOffset>17145</wp:posOffset>
            </wp:positionV>
            <wp:extent cx="7132320" cy="88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srcRect/>
                    <a:stretch>
                      <a:fillRect/>
                    </a:stretch>
                  </pic:blipFill>
                  <pic:spPr bwMode="auto">
                    <a:xfrm>
                      <a:off x="0" y="0"/>
                      <a:ext cx="7132320" cy="8890"/>
                    </a:xfrm>
                    <a:prstGeom prst="rect">
                      <a:avLst/>
                    </a:prstGeom>
                    <a:noFill/>
                  </pic:spPr>
                </pic:pic>
              </a:graphicData>
            </a:graphic>
          </wp:anchor>
        </w:drawing>
      </w:r>
    </w:p>
    <w:p w14:paraId="66C12261" w14:textId="77777777" w:rsidR="002379B0" w:rsidRDefault="002379B0">
      <w:pPr>
        <w:sectPr w:rsidR="002379B0">
          <w:pgSz w:w="11900" w:h="16838"/>
          <w:pgMar w:top="333" w:right="339" w:bottom="1440" w:left="320" w:header="0" w:footer="0" w:gutter="0"/>
          <w:cols w:space="720" w:equalWidth="0">
            <w:col w:w="11240"/>
          </w:cols>
        </w:sectPr>
      </w:pPr>
    </w:p>
    <w:p w14:paraId="1A50D9B4" w14:textId="77777777" w:rsidR="002379B0" w:rsidRDefault="00C24310">
      <w:pPr>
        <w:numPr>
          <w:ilvl w:val="0"/>
          <w:numId w:val="18"/>
        </w:numPr>
        <w:tabs>
          <w:tab w:val="left" w:pos="780"/>
        </w:tabs>
        <w:spacing w:line="282" w:lineRule="auto"/>
        <w:ind w:left="780" w:hanging="772"/>
        <w:rPr>
          <w:rFonts w:eastAsia="Times New Roman"/>
          <w:sz w:val="18"/>
          <w:szCs w:val="18"/>
        </w:rPr>
      </w:pPr>
      <w:bookmarkStart w:id="5" w:name="page6"/>
      <w:bookmarkEnd w:id="5"/>
      <w:r>
        <w:rPr>
          <w:rFonts w:eastAsia="Times New Roman"/>
          <w:sz w:val="18"/>
          <w:szCs w:val="18"/>
        </w:rPr>
        <w:lastRenderedPageBreak/>
        <w:t xml:space="preserve">Any change in the present board of directors or </w:t>
      </w:r>
      <w:r>
        <w:rPr>
          <w:rFonts w:eastAsia="Times New Roman"/>
          <w:sz w:val="18"/>
          <w:szCs w:val="18"/>
        </w:rPr>
        <w:t>management of the Issuer, including any plans or proposals to change the number or term of directors or to fill any existing vacancies on the board;</w:t>
      </w:r>
    </w:p>
    <w:p w14:paraId="2ABC8889" w14:textId="77777777" w:rsidR="002379B0" w:rsidRDefault="002379B0">
      <w:pPr>
        <w:spacing w:line="161" w:lineRule="exact"/>
        <w:rPr>
          <w:rFonts w:eastAsia="Times New Roman"/>
          <w:sz w:val="18"/>
          <w:szCs w:val="18"/>
        </w:rPr>
      </w:pPr>
    </w:p>
    <w:p w14:paraId="1DCEC7D0" w14:textId="77777777" w:rsidR="002379B0" w:rsidRDefault="00C24310">
      <w:pPr>
        <w:numPr>
          <w:ilvl w:val="0"/>
          <w:numId w:val="18"/>
        </w:numPr>
        <w:tabs>
          <w:tab w:val="left" w:pos="780"/>
        </w:tabs>
        <w:ind w:left="780" w:hanging="772"/>
        <w:rPr>
          <w:rFonts w:eastAsia="Times New Roman"/>
          <w:sz w:val="18"/>
          <w:szCs w:val="18"/>
        </w:rPr>
      </w:pPr>
      <w:r>
        <w:rPr>
          <w:rFonts w:eastAsia="Times New Roman"/>
          <w:sz w:val="18"/>
          <w:szCs w:val="18"/>
        </w:rPr>
        <w:t>Any material change in the present capitalization or dividend policy of the Issuer;</w:t>
      </w:r>
    </w:p>
    <w:p w14:paraId="20D43A73" w14:textId="77777777" w:rsidR="002379B0" w:rsidRDefault="002379B0">
      <w:pPr>
        <w:spacing w:line="225" w:lineRule="exact"/>
        <w:rPr>
          <w:rFonts w:eastAsia="Times New Roman"/>
          <w:sz w:val="18"/>
          <w:szCs w:val="18"/>
        </w:rPr>
      </w:pPr>
    </w:p>
    <w:p w14:paraId="08D316FC" w14:textId="77777777" w:rsidR="002379B0" w:rsidRDefault="00C24310">
      <w:pPr>
        <w:numPr>
          <w:ilvl w:val="0"/>
          <w:numId w:val="18"/>
        </w:numPr>
        <w:tabs>
          <w:tab w:val="left" w:pos="780"/>
        </w:tabs>
        <w:spacing w:line="266" w:lineRule="auto"/>
        <w:ind w:left="780" w:hanging="772"/>
        <w:jc w:val="both"/>
        <w:rPr>
          <w:rFonts w:eastAsia="Times New Roman"/>
          <w:sz w:val="18"/>
          <w:szCs w:val="18"/>
        </w:rPr>
      </w:pPr>
      <w:r>
        <w:rPr>
          <w:rFonts w:eastAsia="Times New Roman"/>
          <w:sz w:val="18"/>
          <w:szCs w:val="18"/>
        </w:rPr>
        <w:t>Any other material ch</w:t>
      </w:r>
      <w:r>
        <w:rPr>
          <w:rFonts w:eastAsia="Times New Roman"/>
          <w:sz w:val="18"/>
          <w:szCs w:val="18"/>
        </w:rPr>
        <w:t>ange in the Issuer’s business or corporate structure including but not limited to, if the Issuer is a registered closed-end investment company, any plans or proposals to make any changes in its investment policy for which a vote is required by section 13 o</w:t>
      </w:r>
      <w:r>
        <w:rPr>
          <w:rFonts w:eastAsia="Times New Roman"/>
          <w:sz w:val="18"/>
          <w:szCs w:val="18"/>
        </w:rPr>
        <w:t>f the Investment Company Act of 1940;</w:t>
      </w:r>
    </w:p>
    <w:p w14:paraId="252586C8" w14:textId="77777777" w:rsidR="002379B0" w:rsidRDefault="002379B0">
      <w:pPr>
        <w:spacing w:line="175" w:lineRule="exact"/>
        <w:rPr>
          <w:rFonts w:eastAsia="Times New Roman"/>
          <w:sz w:val="18"/>
          <w:szCs w:val="18"/>
        </w:rPr>
      </w:pPr>
    </w:p>
    <w:p w14:paraId="2BB07A34" w14:textId="77777777" w:rsidR="002379B0" w:rsidRDefault="00C24310">
      <w:pPr>
        <w:numPr>
          <w:ilvl w:val="0"/>
          <w:numId w:val="18"/>
        </w:numPr>
        <w:tabs>
          <w:tab w:val="left" w:pos="780"/>
        </w:tabs>
        <w:spacing w:line="282" w:lineRule="auto"/>
        <w:ind w:left="780" w:hanging="772"/>
        <w:rPr>
          <w:rFonts w:eastAsia="Times New Roman"/>
          <w:sz w:val="18"/>
          <w:szCs w:val="18"/>
        </w:rPr>
      </w:pPr>
      <w:r>
        <w:rPr>
          <w:rFonts w:eastAsia="Times New Roman"/>
          <w:sz w:val="18"/>
          <w:szCs w:val="18"/>
        </w:rPr>
        <w:t>Changes in the Issuer’s charter, bylaws or instruments corresponding thereto or other actions which may impede the acquisition of control of the Issuer by any person;</w:t>
      </w:r>
    </w:p>
    <w:p w14:paraId="2C4CE4AC" w14:textId="77777777" w:rsidR="002379B0" w:rsidRDefault="002379B0">
      <w:pPr>
        <w:spacing w:line="161" w:lineRule="exact"/>
        <w:rPr>
          <w:rFonts w:eastAsia="Times New Roman"/>
          <w:sz w:val="18"/>
          <w:szCs w:val="18"/>
        </w:rPr>
      </w:pPr>
    </w:p>
    <w:p w14:paraId="1CED74C7" w14:textId="77777777" w:rsidR="002379B0" w:rsidRDefault="00C24310">
      <w:pPr>
        <w:numPr>
          <w:ilvl w:val="0"/>
          <w:numId w:val="18"/>
        </w:numPr>
        <w:tabs>
          <w:tab w:val="left" w:pos="780"/>
        </w:tabs>
        <w:spacing w:line="282" w:lineRule="auto"/>
        <w:ind w:left="780" w:right="20" w:hanging="772"/>
        <w:rPr>
          <w:rFonts w:eastAsia="Times New Roman"/>
          <w:sz w:val="18"/>
          <w:szCs w:val="18"/>
        </w:rPr>
      </w:pPr>
      <w:r>
        <w:rPr>
          <w:rFonts w:eastAsia="Times New Roman"/>
          <w:sz w:val="18"/>
          <w:szCs w:val="18"/>
        </w:rPr>
        <w:t>Causing a class of securities of the Issuer to be</w:t>
      </w:r>
      <w:r>
        <w:rPr>
          <w:rFonts w:eastAsia="Times New Roman"/>
          <w:sz w:val="18"/>
          <w:szCs w:val="18"/>
        </w:rPr>
        <w:t xml:space="preserve"> delisted from a national securities exchange or to cease to be authorized to be quoted in an inter-dealer quotation system of a registered national securities association;</w:t>
      </w:r>
    </w:p>
    <w:p w14:paraId="5CA5A50C" w14:textId="77777777" w:rsidR="002379B0" w:rsidRDefault="002379B0">
      <w:pPr>
        <w:spacing w:line="161" w:lineRule="exact"/>
        <w:rPr>
          <w:rFonts w:eastAsia="Times New Roman"/>
          <w:sz w:val="18"/>
          <w:szCs w:val="18"/>
        </w:rPr>
      </w:pPr>
    </w:p>
    <w:p w14:paraId="59B9A462" w14:textId="77777777" w:rsidR="002379B0" w:rsidRDefault="00C24310">
      <w:pPr>
        <w:numPr>
          <w:ilvl w:val="0"/>
          <w:numId w:val="18"/>
        </w:numPr>
        <w:tabs>
          <w:tab w:val="left" w:pos="780"/>
        </w:tabs>
        <w:ind w:left="780" w:hanging="772"/>
        <w:rPr>
          <w:rFonts w:eastAsia="Times New Roman"/>
          <w:sz w:val="18"/>
          <w:szCs w:val="18"/>
        </w:rPr>
      </w:pPr>
      <w:r>
        <w:rPr>
          <w:rFonts w:eastAsia="Times New Roman"/>
          <w:sz w:val="18"/>
          <w:szCs w:val="18"/>
        </w:rPr>
        <w:t xml:space="preserve">A class of equity securities of the Issuer becoming eligible for </w:t>
      </w:r>
      <w:r>
        <w:rPr>
          <w:rFonts w:eastAsia="Times New Roman"/>
          <w:sz w:val="18"/>
          <w:szCs w:val="18"/>
        </w:rPr>
        <w:t>termination of registration pursuant to Section 12(g)(4) of the Act; or</w:t>
      </w:r>
    </w:p>
    <w:p w14:paraId="41E43A70" w14:textId="77777777" w:rsidR="002379B0" w:rsidRDefault="002379B0">
      <w:pPr>
        <w:spacing w:line="225" w:lineRule="exact"/>
        <w:rPr>
          <w:rFonts w:eastAsia="Times New Roman"/>
          <w:sz w:val="18"/>
          <w:szCs w:val="18"/>
        </w:rPr>
      </w:pPr>
    </w:p>
    <w:p w14:paraId="6BA2B7AC" w14:textId="77777777" w:rsidR="002379B0" w:rsidRDefault="00C24310">
      <w:pPr>
        <w:numPr>
          <w:ilvl w:val="0"/>
          <w:numId w:val="18"/>
        </w:numPr>
        <w:tabs>
          <w:tab w:val="left" w:pos="780"/>
        </w:tabs>
        <w:ind w:left="780" w:hanging="772"/>
        <w:rPr>
          <w:rFonts w:eastAsia="Times New Roman"/>
          <w:sz w:val="18"/>
          <w:szCs w:val="18"/>
        </w:rPr>
      </w:pPr>
      <w:r>
        <w:rPr>
          <w:rFonts w:eastAsia="Times New Roman"/>
          <w:sz w:val="18"/>
          <w:szCs w:val="18"/>
        </w:rPr>
        <w:t>Any action similar to any of those enumerated above.</w:t>
      </w:r>
    </w:p>
    <w:p w14:paraId="5C6D2B48" w14:textId="77777777" w:rsidR="002379B0" w:rsidRDefault="002379B0">
      <w:pPr>
        <w:spacing w:line="225" w:lineRule="exact"/>
        <w:rPr>
          <w:sz w:val="20"/>
          <w:szCs w:val="20"/>
        </w:rPr>
      </w:pPr>
    </w:p>
    <w:p w14:paraId="63225547" w14:textId="77777777" w:rsidR="002379B0" w:rsidRDefault="00C24310">
      <w:pPr>
        <w:spacing w:line="282" w:lineRule="auto"/>
        <w:rPr>
          <w:sz w:val="20"/>
          <w:szCs w:val="20"/>
        </w:rPr>
      </w:pPr>
      <w:r>
        <w:rPr>
          <w:rFonts w:eastAsia="Times New Roman"/>
          <w:sz w:val="18"/>
          <w:szCs w:val="18"/>
        </w:rPr>
        <w:t xml:space="preserve">Mr. Manning has served on the board of directors of the Issuer since December 2015. As a director of the Issuer, Mr. Manning may </w:t>
      </w:r>
      <w:r>
        <w:rPr>
          <w:rFonts w:eastAsia="Times New Roman"/>
          <w:sz w:val="18"/>
          <w:szCs w:val="18"/>
        </w:rPr>
        <w:t>have influence over the corporate activities of the Issuer, including activities which may relate to the transactions described in clauses (a) through (j) of this Item 4.</w:t>
      </w:r>
    </w:p>
    <w:p w14:paraId="372E62C1" w14:textId="77777777" w:rsidR="002379B0" w:rsidRDefault="002379B0">
      <w:pPr>
        <w:spacing w:line="158" w:lineRule="exact"/>
        <w:rPr>
          <w:sz w:val="20"/>
          <w:szCs w:val="20"/>
        </w:rPr>
      </w:pPr>
    </w:p>
    <w:p w14:paraId="098F576A" w14:textId="77777777" w:rsidR="002379B0" w:rsidRDefault="00C24310">
      <w:pPr>
        <w:tabs>
          <w:tab w:val="left" w:pos="760"/>
        </w:tabs>
        <w:rPr>
          <w:sz w:val="20"/>
          <w:szCs w:val="20"/>
        </w:rPr>
      </w:pPr>
      <w:r>
        <w:rPr>
          <w:rFonts w:eastAsia="Times New Roman"/>
          <w:b/>
          <w:bCs/>
          <w:sz w:val="18"/>
          <w:szCs w:val="18"/>
        </w:rPr>
        <w:t>Item 5.</w:t>
      </w:r>
      <w:r>
        <w:rPr>
          <w:sz w:val="20"/>
          <w:szCs w:val="20"/>
        </w:rPr>
        <w:tab/>
      </w:r>
      <w:r>
        <w:rPr>
          <w:rFonts w:eastAsia="Times New Roman"/>
          <w:b/>
          <w:bCs/>
          <w:sz w:val="17"/>
          <w:szCs w:val="17"/>
        </w:rPr>
        <w:t>Interest in Securities of the Issuer</w:t>
      </w:r>
    </w:p>
    <w:p w14:paraId="5B19340E" w14:textId="77777777" w:rsidR="002379B0" w:rsidRDefault="002379B0">
      <w:pPr>
        <w:spacing w:line="229" w:lineRule="exact"/>
        <w:rPr>
          <w:sz w:val="20"/>
          <w:szCs w:val="20"/>
        </w:rPr>
      </w:pPr>
    </w:p>
    <w:p w14:paraId="70EEDFEA" w14:textId="77777777" w:rsidR="002379B0" w:rsidRDefault="00C24310">
      <w:pPr>
        <w:tabs>
          <w:tab w:val="left" w:pos="760"/>
        </w:tabs>
        <w:rPr>
          <w:sz w:val="20"/>
          <w:szCs w:val="20"/>
        </w:rPr>
      </w:pPr>
      <w:r>
        <w:rPr>
          <w:rFonts w:eastAsia="Times New Roman"/>
          <w:sz w:val="18"/>
          <w:szCs w:val="18"/>
        </w:rPr>
        <w:t>(a) – (b)</w:t>
      </w:r>
      <w:r>
        <w:rPr>
          <w:rFonts w:eastAsia="Times New Roman"/>
          <w:sz w:val="18"/>
          <w:szCs w:val="18"/>
        </w:rPr>
        <w:tab/>
        <w:t xml:space="preserve">As of the date hereof, Paul </w:t>
      </w:r>
      <w:r>
        <w:rPr>
          <w:rFonts w:eastAsia="Times New Roman"/>
          <w:sz w:val="18"/>
          <w:szCs w:val="18"/>
        </w:rPr>
        <w:t>and Diane Manning, JTWROS are the record owners of 13,651,128 shares of the Issuer’s common stock.</w:t>
      </w:r>
    </w:p>
    <w:p w14:paraId="17110441" w14:textId="77777777" w:rsidR="002379B0" w:rsidRDefault="002379B0">
      <w:pPr>
        <w:spacing w:line="27" w:lineRule="exact"/>
        <w:rPr>
          <w:sz w:val="20"/>
          <w:szCs w:val="20"/>
        </w:rPr>
      </w:pPr>
    </w:p>
    <w:p w14:paraId="02DCE8FD" w14:textId="77777777" w:rsidR="002379B0" w:rsidRDefault="00C24310">
      <w:pPr>
        <w:ind w:left="780"/>
        <w:rPr>
          <w:sz w:val="20"/>
          <w:szCs w:val="20"/>
        </w:rPr>
      </w:pPr>
      <w:r>
        <w:rPr>
          <w:rFonts w:eastAsia="Times New Roman"/>
          <w:sz w:val="18"/>
          <w:szCs w:val="18"/>
        </w:rPr>
        <w:t>Mr. Manning exercises sole voting and dispositive power over such shares.</w:t>
      </w:r>
    </w:p>
    <w:p w14:paraId="6FE2EE4D" w14:textId="77777777" w:rsidR="002379B0" w:rsidRDefault="002379B0">
      <w:pPr>
        <w:spacing w:line="207" w:lineRule="exact"/>
        <w:rPr>
          <w:sz w:val="20"/>
          <w:szCs w:val="20"/>
        </w:rPr>
      </w:pPr>
    </w:p>
    <w:p w14:paraId="6FDCE93F" w14:textId="77777777" w:rsidR="002379B0" w:rsidRDefault="00C24310">
      <w:pPr>
        <w:spacing w:line="282" w:lineRule="auto"/>
        <w:ind w:left="780" w:right="20"/>
        <w:jc w:val="both"/>
        <w:rPr>
          <w:sz w:val="20"/>
          <w:szCs w:val="20"/>
        </w:rPr>
      </w:pPr>
      <w:r>
        <w:rPr>
          <w:rFonts w:eastAsia="Times New Roman"/>
          <w:sz w:val="18"/>
          <w:szCs w:val="18"/>
        </w:rPr>
        <w:t xml:space="preserve">As of the date hereof, PBM is the record owner of 256,634 shares of the Issuer’s </w:t>
      </w:r>
      <w:r>
        <w:rPr>
          <w:rFonts w:eastAsia="Times New Roman"/>
          <w:sz w:val="18"/>
          <w:szCs w:val="18"/>
        </w:rPr>
        <w:t>common stock. Mr. Manning is the Chief Executive Officer of PBM and has sole voting and dispositive power over the shares held by PBM.</w:t>
      </w:r>
    </w:p>
    <w:p w14:paraId="08ED0E9A" w14:textId="77777777" w:rsidR="002379B0" w:rsidRDefault="002379B0">
      <w:pPr>
        <w:spacing w:line="162" w:lineRule="exact"/>
        <w:rPr>
          <w:sz w:val="20"/>
          <w:szCs w:val="20"/>
        </w:rPr>
      </w:pPr>
    </w:p>
    <w:p w14:paraId="0955CF0A" w14:textId="77777777" w:rsidR="002379B0" w:rsidRDefault="00C24310">
      <w:pPr>
        <w:spacing w:line="282" w:lineRule="auto"/>
        <w:ind w:left="780"/>
        <w:jc w:val="both"/>
        <w:rPr>
          <w:sz w:val="20"/>
          <w:szCs w:val="20"/>
        </w:rPr>
      </w:pPr>
      <w:r>
        <w:rPr>
          <w:rFonts w:eastAsia="Times New Roman"/>
          <w:sz w:val="18"/>
          <w:szCs w:val="18"/>
        </w:rPr>
        <w:t>As of the date hereof, BKB is the record owner of 1,481,719 shares of the Issuer’s common stock. Mr. Manning is a co-man</w:t>
      </w:r>
      <w:r>
        <w:rPr>
          <w:rFonts w:eastAsia="Times New Roman"/>
          <w:sz w:val="18"/>
          <w:szCs w:val="18"/>
        </w:rPr>
        <w:t>ager of the manager of BKB and has shared voting and dispositive power over the shares held by BKB.</w:t>
      </w:r>
    </w:p>
    <w:p w14:paraId="3BF462BD" w14:textId="77777777" w:rsidR="002379B0" w:rsidRDefault="002379B0">
      <w:pPr>
        <w:spacing w:line="162" w:lineRule="exact"/>
        <w:rPr>
          <w:sz w:val="20"/>
          <w:szCs w:val="20"/>
        </w:rPr>
      </w:pPr>
    </w:p>
    <w:p w14:paraId="297CB7AA" w14:textId="77777777" w:rsidR="002379B0" w:rsidRDefault="00C24310">
      <w:pPr>
        <w:spacing w:line="266" w:lineRule="auto"/>
        <w:ind w:left="780"/>
        <w:jc w:val="both"/>
        <w:rPr>
          <w:sz w:val="20"/>
          <w:szCs w:val="20"/>
        </w:rPr>
      </w:pPr>
      <w:r>
        <w:rPr>
          <w:rFonts w:eastAsia="Times New Roman"/>
          <w:sz w:val="18"/>
          <w:szCs w:val="18"/>
        </w:rPr>
        <w:t>Each of Mr. Manning, PBM and BKB may be deemed to beneficially own 37.4%, 0.6% and 3.6%, respectively, of the Issuer’s outstanding Common Stock, which perc</w:t>
      </w:r>
      <w:r>
        <w:rPr>
          <w:rFonts w:eastAsia="Times New Roman"/>
          <w:sz w:val="18"/>
          <w:szCs w:val="18"/>
        </w:rPr>
        <w:t>entages are calculated based upon 41,094,053 shares of the Issuer’s common stock outstanding as of July 8, 2022, as reported by the Issuer to the Reporting Persons on July 11, 2022.</w:t>
      </w:r>
    </w:p>
    <w:p w14:paraId="309EC7C8" w14:textId="77777777" w:rsidR="002379B0" w:rsidRDefault="002379B0">
      <w:pPr>
        <w:spacing w:line="176" w:lineRule="exact"/>
        <w:rPr>
          <w:sz w:val="20"/>
          <w:szCs w:val="20"/>
        </w:rPr>
      </w:pPr>
    </w:p>
    <w:p w14:paraId="56630105" w14:textId="77777777" w:rsidR="002379B0" w:rsidRDefault="00C24310">
      <w:pPr>
        <w:spacing w:line="282" w:lineRule="auto"/>
        <w:ind w:left="780"/>
        <w:jc w:val="both"/>
        <w:rPr>
          <w:sz w:val="20"/>
          <w:szCs w:val="20"/>
        </w:rPr>
      </w:pPr>
      <w:r>
        <w:rPr>
          <w:rFonts w:eastAsia="Times New Roman"/>
          <w:sz w:val="18"/>
          <w:szCs w:val="18"/>
        </w:rPr>
        <w:t xml:space="preserve">Collectively, the Reporting Persons beneficially own an </w:t>
      </w:r>
      <w:r>
        <w:rPr>
          <w:rFonts w:eastAsia="Times New Roman"/>
          <w:sz w:val="18"/>
          <w:szCs w:val="18"/>
        </w:rPr>
        <w:t>aggregate of 15,389,481 shares of Common Stock, which represents 37.4% of the Issuer's outstanding Common Stock.</w:t>
      </w:r>
    </w:p>
    <w:p w14:paraId="2F2B13F4" w14:textId="77777777" w:rsidR="002379B0" w:rsidRDefault="002379B0">
      <w:pPr>
        <w:spacing w:line="162" w:lineRule="exact"/>
        <w:rPr>
          <w:sz w:val="20"/>
          <w:szCs w:val="20"/>
        </w:rPr>
      </w:pPr>
    </w:p>
    <w:p w14:paraId="22A94A24" w14:textId="77777777" w:rsidR="002379B0" w:rsidRDefault="00C24310">
      <w:pPr>
        <w:numPr>
          <w:ilvl w:val="0"/>
          <w:numId w:val="19"/>
        </w:numPr>
        <w:tabs>
          <w:tab w:val="left" w:pos="780"/>
        </w:tabs>
        <w:spacing w:line="282" w:lineRule="auto"/>
        <w:ind w:left="780" w:hanging="772"/>
        <w:rPr>
          <w:rFonts w:eastAsia="Times New Roman"/>
          <w:sz w:val="18"/>
          <w:szCs w:val="18"/>
        </w:rPr>
      </w:pPr>
      <w:r>
        <w:rPr>
          <w:rFonts w:eastAsia="Times New Roman"/>
          <w:sz w:val="18"/>
          <w:szCs w:val="18"/>
        </w:rPr>
        <w:t>Except as set forth herein, none of the Reporting Persons has effected any transactions in shares of the Issuer’s Common Stock during the last</w:t>
      </w:r>
      <w:r>
        <w:rPr>
          <w:rFonts w:eastAsia="Times New Roman"/>
          <w:sz w:val="18"/>
          <w:szCs w:val="18"/>
        </w:rPr>
        <w:t xml:space="preserve"> 60 days.</w:t>
      </w:r>
    </w:p>
    <w:p w14:paraId="538DFA07" w14:textId="77777777" w:rsidR="002379B0" w:rsidRDefault="002379B0">
      <w:pPr>
        <w:spacing w:line="161" w:lineRule="exact"/>
        <w:rPr>
          <w:rFonts w:eastAsia="Times New Roman"/>
          <w:sz w:val="18"/>
          <w:szCs w:val="18"/>
        </w:rPr>
      </w:pPr>
    </w:p>
    <w:p w14:paraId="08BDCC2B" w14:textId="77777777" w:rsidR="002379B0" w:rsidRDefault="00C24310">
      <w:pPr>
        <w:numPr>
          <w:ilvl w:val="0"/>
          <w:numId w:val="19"/>
        </w:numPr>
        <w:tabs>
          <w:tab w:val="left" w:pos="780"/>
        </w:tabs>
        <w:spacing w:line="282" w:lineRule="auto"/>
        <w:ind w:left="780" w:right="20" w:hanging="772"/>
        <w:rPr>
          <w:rFonts w:eastAsia="Times New Roman"/>
          <w:sz w:val="18"/>
          <w:szCs w:val="18"/>
        </w:rPr>
      </w:pPr>
      <w:r>
        <w:rPr>
          <w:rFonts w:eastAsia="Times New Roman"/>
          <w:sz w:val="18"/>
          <w:szCs w:val="18"/>
        </w:rPr>
        <w:t>Except as set forth herein, no other person is known to have the right to receive or the power to direct the receipt of dividends from, or any proceeds from the sale of, the shares of Common Stock beneficially owned by any of the Reporting Perso</w:t>
      </w:r>
      <w:r>
        <w:rPr>
          <w:rFonts w:eastAsia="Times New Roman"/>
          <w:sz w:val="18"/>
          <w:szCs w:val="18"/>
        </w:rPr>
        <w:t>ns.</w:t>
      </w:r>
    </w:p>
    <w:p w14:paraId="744E3721" w14:textId="77777777" w:rsidR="002379B0" w:rsidRDefault="002379B0">
      <w:pPr>
        <w:spacing w:line="161" w:lineRule="exact"/>
        <w:rPr>
          <w:rFonts w:eastAsia="Times New Roman"/>
          <w:sz w:val="18"/>
          <w:szCs w:val="18"/>
        </w:rPr>
      </w:pPr>
    </w:p>
    <w:p w14:paraId="77A5DEF3" w14:textId="77777777" w:rsidR="002379B0" w:rsidRDefault="00C24310">
      <w:pPr>
        <w:numPr>
          <w:ilvl w:val="0"/>
          <w:numId w:val="19"/>
        </w:numPr>
        <w:tabs>
          <w:tab w:val="left" w:pos="780"/>
        </w:tabs>
        <w:ind w:left="780" w:hanging="772"/>
        <w:rPr>
          <w:rFonts w:eastAsia="Times New Roman"/>
          <w:sz w:val="18"/>
          <w:szCs w:val="18"/>
        </w:rPr>
      </w:pPr>
      <w:r>
        <w:rPr>
          <w:rFonts w:eastAsia="Times New Roman"/>
          <w:sz w:val="18"/>
          <w:szCs w:val="18"/>
        </w:rPr>
        <w:t>Not applicable.</w:t>
      </w:r>
    </w:p>
    <w:p w14:paraId="31671B1F" w14:textId="77777777" w:rsidR="002379B0" w:rsidRDefault="002379B0">
      <w:pPr>
        <w:spacing w:line="221" w:lineRule="exact"/>
        <w:rPr>
          <w:sz w:val="20"/>
          <w:szCs w:val="20"/>
        </w:rPr>
      </w:pPr>
    </w:p>
    <w:p w14:paraId="5B883E11" w14:textId="77777777" w:rsidR="002379B0" w:rsidRDefault="00C24310">
      <w:pPr>
        <w:tabs>
          <w:tab w:val="left" w:pos="780"/>
        </w:tabs>
        <w:rPr>
          <w:sz w:val="20"/>
          <w:szCs w:val="20"/>
        </w:rPr>
      </w:pPr>
      <w:r>
        <w:rPr>
          <w:rFonts w:eastAsia="Times New Roman"/>
          <w:b/>
          <w:bCs/>
          <w:sz w:val="18"/>
          <w:szCs w:val="18"/>
        </w:rPr>
        <w:t>Item 6.</w:t>
      </w:r>
      <w:r>
        <w:rPr>
          <w:sz w:val="20"/>
          <w:szCs w:val="20"/>
        </w:rPr>
        <w:tab/>
      </w:r>
      <w:r>
        <w:rPr>
          <w:rFonts w:eastAsia="Times New Roman"/>
          <w:b/>
          <w:bCs/>
          <w:sz w:val="17"/>
          <w:szCs w:val="17"/>
        </w:rPr>
        <w:t>Contracts, Arrangements, Understandings or Relationships with Respect to Securities of the Issuer</w:t>
      </w:r>
    </w:p>
    <w:p w14:paraId="14C1E8CC" w14:textId="77777777" w:rsidR="002379B0" w:rsidRDefault="002379B0">
      <w:pPr>
        <w:spacing w:line="227" w:lineRule="exact"/>
        <w:rPr>
          <w:sz w:val="20"/>
          <w:szCs w:val="20"/>
        </w:rPr>
      </w:pPr>
    </w:p>
    <w:p w14:paraId="6E0C8CAF" w14:textId="77777777" w:rsidR="002379B0" w:rsidRDefault="00C24310">
      <w:pPr>
        <w:rPr>
          <w:sz w:val="20"/>
          <w:szCs w:val="20"/>
        </w:rPr>
      </w:pPr>
      <w:r>
        <w:rPr>
          <w:rFonts w:eastAsia="Times New Roman"/>
          <w:i/>
          <w:iCs/>
          <w:sz w:val="18"/>
          <w:szCs w:val="18"/>
        </w:rPr>
        <w:t>Investors’ Rights Agreement</w:t>
      </w:r>
    </w:p>
    <w:p w14:paraId="727E06B7" w14:textId="77777777" w:rsidR="002379B0" w:rsidRDefault="002379B0">
      <w:pPr>
        <w:spacing w:line="227" w:lineRule="exact"/>
        <w:rPr>
          <w:sz w:val="20"/>
          <w:szCs w:val="20"/>
        </w:rPr>
      </w:pPr>
    </w:p>
    <w:p w14:paraId="67D47F1B" w14:textId="77777777" w:rsidR="002379B0" w:rsidRDefault="00C24310">
      <w:pPr>
        <w:spacing w:line="261" w:lineRule="auto"/>
        <w:jc w:val="both"/>
        <w:rPr>
          <w:sz w:val="20"/>
          <w:szCs w:val="20"/>
        </w:rPr>
      </w:pPr>
      <w:r>
        <w:rPr>
          <w:rFonts w:eastAsia="Times New Roman"/>
          <w:sz w:val="18"/>
          <w:szCs w:val="18"/>
        </w:rPr>
        <w:t xml:space="preserve">Each of the Reporting Persons is party to that certain Amended and Restated Investors’ </w:t>
      </w:r>
      <w:r>
        <w:rPr>
          <w:rFonts w:eastAsia="Times New Roman"/>
          <w:sz w:val="18"/>
          <w:szCs w:val="18"/>
        </w:rPr>
        <w:t>Rights Agreement (the “Investors’ Rights Agreement”) by and among the Issuer and certain of its stockholders, dated as of February 20, 2018, which provides the holders of registrable securities (as defined in the Investors’ Rights Agreement) with demand, p</w:t>
      </w:r>
      <w:r>
        <w:rPr>
          <w:rFonts w:eastAsia="Times New Roman"/>
          <w:sz w:val="18"/>
          <w:szCs w:val="18"/>
        </w:rPr>
        <w:t>iggyback and S-3 registration rights. Under the terms of the Investors’ Rights Agreement, holders of registrable securities will have equivalent registration rights with respect to any additional shares of Common Stock acquired by these holders.</w:t>
      </w:r>
    </w:p>
    <w:p w14:paraId="5E1D2CE9" w14:textId="77777777" w:rsidR="002379B0" w:rsidRDefault="002379B0">
      <w:pPr>
        <w:spacing w:line="396" w:lineRule="exact"/>
        <w:rPr>
          <w:sz w:val="20"/>
          <w:szCs w:val="20"/>
        </w:rPr>
      </w:pPr>
    </w:p>
    <w:p w14:paraId="2050DB63" w14:textId="77777777" w:rsidR="002379B0" w:rsidRDefault="00C24310">
      <w:pPr>
        <w:jc w:val="center"/>
        <w:rPr>
          <w:sz w:val="20"/>
          <w:szCs w:val="20"/>
        </w:rPr>
      </w:pPr>
      <w:r>
        <w:rPr>
          <w:rFonts w:eastAsia="Times New Roman"/>
          <w:sz w:val="18"/>
          <w:szCs w:val="18"/>
        </w:rPr>
        <w:t>6</w:t>
      </w:r>
    </w:p>
    <w:p w14:paraId="58FD184A" w14:textId="77777777" w:rsidR="002379B0" w:rsidRDefault="00C24310">
      <w:pPr>
        <w:spacing w:line="20" w:lineRule="exact"/>
        <w:rPr>
          <w:sz w:val="20"/>
          <w:szCs w:val="20"/>
        </w:rPr>
      </w:pPr>
      <w:r>
        <w:rPr>
          <w:noProof/>
          <w:sz w:val="20"/>
          <w:szCs w:val="20"/>
        </w:rPr>
        <w:drawing>
          <wp:anchor distT="0" distB="0" distL="114300" distR="114300" simplePos="0" relativeHeight="251673600" behindDoc="1" locked="0" layoutInCell="0" allowOverlap="1" wp14:anchorId="2817926E" wp14:editId="2B594726">
            <wp:simplePos x="0" y="0"/>
            <wp:positionH relativeFrom="column">
              <wp:posOffset>5080</wp:posOffset>
            </wp:positionH>
            <wp:positionV relativeFrom="paragraph">
              <wp:posOffset>17145</wp:posOffset>
            </wp:positionV>
            <wp:extent cx="7132320" cy="88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7132320" cy="8890"/>
                    </a:xfrm>
                    <a:prstGeom prst="rect">
                      <a:avLst/>
                    </a:prstGeom>
                    <a:noFill/>
                  </pic:spPr>
                </pic:pic>
              </a:graphicData>
            </a:graphic>
          </wp:anchor>
        </w:drawing>
      </w:r>
    </w:p>
    <w:p w14:paraId="0099B8FC" w14:textId="77777777" w:rsidR="002379B0" w:rsidRDefault="002379B0">
      <w:pPr>
        <w:sectPr w:rsidR="002379B0">
          <w:pgSz w:w="11900" w:h="16838"/>
          <w:pgMar w:top="337" w:right="339" w:bottom="1440" w:left="320" w:header="0" w:footer="0" w:gutter="0"/>
          <w:cols w:space="720" w:equalWidth="0">
            <w:col w:w="11240"/>
          </w:cols>
        </w:sectPr>
      </w:pPr>
    </w:p>
    <w:p w14:paraId="245A56D1" w14:textId="77777777" w:rsidR="002379B0" w:rsidRDefault="00C24310">
      <w:pPr>
        <w:spacing w:line="282" w:lineRule="auto"/>
        <w:jc w:val="both"/>
        <w:rPr>
          <w:sz w:val="20"/>
          <w:szCs w:val="20"/>
        </w:rPr>
      </w:pPr>
      <w:bookmarkStart w:id="6" w:name="page7"/>
      <w:bookmarkEnd w:id="6"/>
      <w:r>
        <w:rPr>
          <w:rFonts w:eastAsia="Times New Roman"/>
          <w:sz w:val="18"/>
          <w:szCs w:val="18"/>
        </w:rPr>
        <w:lastRenderedPageBreak/>
        <w:t>The registration rights granted under the Investors’ Rights Agreement will terminate upon the earlier of the fifth anniversary of the closing of the Issuer’s initial public offering or a liquidation event.</w:t>
      </w:r>
    </w:p>
    <w:p w14:paraId="38C15D67" w14:textId="77777777" w:rsidR="002379B0" w:rsidRDefault="002379B0">
      <w:pPr>
        <w:spacing w:line="162" w:lineRule="exact"/>
        <w:rPr>
          <w:sz w:val="20"/>
          <w:szCs w:val="20"/>
        </w:rPr>
      </w:pPr>
    </w:p>
    <w:p w14:paraId="6D2916B6" w14:textId="77777777" w:rsidR="002379B0" w:rsidRDefault="00C24310">
      <w:pPr>
        <w:spacing w:line="282" w:lineRule="auto"/>
        <w:jc w:val="both"/>
        <w:rPr>
          <w:sz w:val="20"/>
          <w:szCs w:val="20"/>
        </w:rPr>
      </w:pPr>
      <w:r>
        <w:rPr>
          <w:rFonts w:eastAsia="Times New Roman"/>
          <w:sz w:val="18"/>
          <w:szCs w:val="18"/>
        </w:rPr>
        <w:t xml:space="preserve">The foregoing description of </w:t>
      </w:r>
      <w:r>
        <w:rPr>
          <w:rFonts w:eastAsia="Times New Roman"/>
          <w:sz w:val="18"/>
          <w:szCs w:val="18"/>
        </w:rPr>
        <w:t>the Investors’ Rights Agreement does not purport to be complete and is qualified in its entirety by reference to the Investors’ Rights Agreement, which is attached hereto as Exhibit B and incorporated herein by reference.</w:t>
      </w:r>
    </w:p>
    <w:p w14:paraId="5C5947FD" w14:textId="77777777" w:rsidR="002379B0" w:rsidRDefault="002379B0">
      <w:pPr>
        <w:spacing w:line="160" w:lineRule="exact"/>
        <w:rPr>
          <w:sz w:val="20"/>
          <w:szCs w:val="20"/>
        </w:rPr>
      </w:pPr>
    </w:p>
    <w:p w14:paraId="682BA91F" w14:textId="77777777" w:rsidR="002379B0" w:rsidRDefault="00C24310">
      <w:pPr>
        <w:rPr>
          <w:sz w:val="20"/>
          <w:szCs w:val="20"/>
        </w:rPr>
      </w:pPr>
      <w:r>
        <w:rPr>
          <w:rFonts w:eastAsia="Times New Roman"/>
          <w:i/>
          <w:iCs/>
          <w:sz w:val="18"/>
          <w:szCs w:val="18"/>
        </w:rPr>
        <w:t>Lock-Up Agreements</w:t>
      </w:r>
    </w:p>
    <w:p w14:paraId="6E03FFE6" w14:textId="77777777" w:rsidR="002379B0" w:rsidRDefault="002379B0">
      <w:pPr>
        <w:spacing w:line="227" w:lineRule="exact"/>
        <w:rPr>
          <w:sz w:val="20"/>
          <w:szCs w:val="20"/>
        </w:rPr>
      </w:pPr>
    </w:p>
    <w:p w14:paraId="2A7CFB24" w14:textId="77777777" w:rsidR="002379B0" w:rsidRDefault="00C24310">
      <w:pPr>
        <w:spacing w:line="261" w:lineRule="auto"/>
        <w:jc w:val="both"/>
        <w:rPr>
          <w:sz w:val="20"/>
          <w:szCs w:val="20"/>
        </w:rPr>
      </w:pPr>
      <w:r>
        <w:rPr>
          <w:rFonts w:eastAsia="Times New Roman"/>
          <w:sz w:val="18"/>
          <w:szCs w:val="18"/>
        </w:rPr>
        <w:t>In connection</w:t>
      </w:r>
      <w:r>
        <w:rPr>
          <w:rFonts w:eastAsia="Times New Roman"/>
          <w:sz w:val="18"/>
          <w:szCs w:val="18"/>
        </w:rPr>
        <w:t xml:space="preserve"> with the 2022 Public Offering, each of the Reporting Persons signed a lock-up letter agreement (collectively, the “Lock-Up Agreements”) that prohibits each Reporting Person from disposing of or hedging any shares or any securities convertible into or exch</w:t>
      </w:r>
      <w:r>
        <w:rPr>
          <w:rFonts w:eastAsia="Times New Roman"/>
          <w:sz w:val="18"/>
          <w:szCs w:val="18"/>
        </w:rPr>
        <w:t>angeable for the Issuer’s Common Stock for a period of 90 days following June 29, 2022 without the prior written consent of RBC Capital Markets, LLC. RBC Capital Markets, LLC in its sole discretion may release any of the securities subject to these Lock-Up</w:t>
      </w:r>
      <w:r>
        <w:rPr>
          <w:rFonts w:eastAsia="Times New Roman"/>
          <w:sz w:val="18"/>
          <w:szCs w:val="18"/>
        </w:rPr>
        <w:t xml:space="preserve"> Agreements at any time without notice.</w:t>
      </w:r>
    </w:p>
    <w:p w14:paraId="17BB4CCD" w14:textId="77777777" w:rsidR="002379B0" w:rsidRDefault="002379B0">
      <w:pPr>
        <w:spacing w:line="180" w:lineRule="exact"/>
        <w:rPr>
          <w:sz w:val="20"/>
          <w:szCs w:val="20"/>
        </w:rPr>
      </w:pPr>
    </w:p>
    <w:p w14:paraId="077E1B35" w14:textId="77777777" w:rsidR="002379B0" w:rsidRDefault="00C24310">
      <w:pPr>
        <w:spacing w:line="282" w:lineRule="auto"/>
        <w:jc w:val="both"/>
        <w:rPr>
          <w:sz w:val="20"/>
          <w:szCs w:val="20"/>
        </w:rPr>
      </w:pPr>
      <w:r>
        <w:rPr>
          <w:rFonts w:eastAsia="Times New Roman"/>
          <w:sz w:val="18"/>
          <w:szCs w:val="18"/>
        </w:rPr>
        <w:t>The foregoing description of the Lock-Up Agreements does not purport to be complete and is qualified in its entirety by reference to the form of Lock-Up Agreement, which is attached hereto as Exhibit C and incorpora</w:t>
      </w:r>
      <w:r>
        <w:rPr>
          <w:rFonts w:eastAsia="Times New Roman"/>
          <w:sz w:val="18"/>
          <w:szCs w:val="18"/>
        </w:rPr>
        <w:t>ted herein by reference.</w:t>
      </w:r>
    </w:p>
    <w:p w14:paraId="0BE685B7" w14:textId="77777777" w:rsidR="002379B0" w:rsidRDefault="002379B0">
      <w:pPr>
        <w:spacing w:line="158" w:lineRule="exact"/>
        <w:rPr>
          <w:sz w:val="20"/>
          <w:szCs w:val="20"/>
        </w:rPr>
      </w:pPr>
    </w:p>
    <w:p w14:paraId="25A47F92" w14:textId="77777777" w:rsidR="002379B0" w:rsidRDefault="00C24310">
      <w:pPr>
        <w:tabs>
          <w:tab w:val="left" w:pos="760"/>
        </w:tabs>
        <w:rPr>
          <w:sz w:val="20"/>
          <w:szCs w:val="20"/>
        </w:rPr>
      </w:pPr>
      <w:r>
        <w:rPr>
          <w:rFonts w:eastAsia="Times New Roman"/>
          <w:b/>
          <w:bCs/>
          <w:sz w:val="18"/>
          <w:szCs w:val="18"/>
        </w:rPr>
        <w:t>Item 7.</w:t>
      </w:r>
      <w:r>
        <w:rPr>
          <w:rFonts w:eastAsia="Times New Roman"/>
          <w:b/>
          <w:bCs/>
          <w:sz w:val="18"/>
          <w:szCs w:val="18"/>
        </w:rPr>
        <w:tab/>
        <w:t>Material to be Filed as Exhibits</w:t>
      </w:r>
    </w:p>
    <w:p w14:paraId="32BEBF75" w14:textId="77777777" w:rsidR="002379B0" w:rsidRDefault="002379B0">
      <w:pPr>
        <w:spacing w:line="229" w:lineRule="exact"/>
        <w:rPr>
          <w:sz w:val="20"/>
          <w:szCs w:val="20"/>
        </w:rPr>
      </w:pPr>
    </w:p>
    <w:p w14:paraId="5AC3C6EA" w14:textId="77777777" w:rsidR="002379B0" w:rsidRDefault="00C24310">
      <w:pPr>
        <w:numPr>
          <w:ilvl w:val="0"/>
          <w:numId w:val="20"/>
        </w:numPr>
        <w:tabs>
          <w:tab w:val="left" w:pos="780"/>
        </w:tabs>
        <w:ind w:left="780" w:hanging="772"/>
        <w:rPr>
          <w:rFonts w:eastAsia="Times New Roman"/>
          <w:sz w:val="18"/>
          <w:szCs w:val="18"/>
        </w:rPr>
      </w:pPr>
      <w:r>
        <w:rPr>
          <w:rFonts w:eastAsia="Times New Roman"/>
          <w:sz w:val="18"/>
          <w:szCs w:val="18"/>
        </w:rPr>
        <w:t>Joint Filing Agreement as required by Rule 13d-1(k)(1) under the Securities Exchange Act of 1934, as amended.</w:t>
      </w:r>
    </w:p>
    <w:p w14:paraId="23B2EFED" w14:textId="77777777" w:rsidR="002379B0" w:rsidRDefault="002379B0">
      <w:pPr>
        <w:spacing w:line="225" w:lineRule="exact"/>
        <w:rPr>
          <w:rFonts w:eastAsia="Times New Roman"/>
          <w:sz w:val="18"/>
          <w:szCs w:val="18"/>
        </w:rPr>
      </w:pPr>
    </w:p>
    <w:p w14:paraId="22AB26AC" w14:textId="77777777" w:rsidR="002379B0" w:rsidRDefault="00C24310">
      <w:pPr>
        <w:numPr>
          <w:ilvl w:val="0"/>
          <w:numId w:val="20"/>
        </w:numPr>
        <w:tabs>
          <w:tab w:val="left" w:pos="780"/>
        </w:tabs>
        <w:spacing w:line="266" w:lineRule="auto"/>
        <w:ind w:left="780" w:hanging="772"/>
        <w:jc w:val="both"/>
        <w:rPr>
          <w:rFonts w:eastAsia="Times New Roman"/>
          <w:sz w:val="18"/>
          <w:szCs w:val="18"/>
        </w:rPr>
      </w:pPr>
      <w:r>
        <w:rPr>
          <w:rFonts w:eastAsia="Times New Roman"/>
          <w:sz w:val="18"/>
          <w:szCs w:val="18"/>
        </w:rPr>
        <w:t xml:space="preserve">Amended and Restated Investors’ Rights Agreement by and among the </w:t>
      </w:r>
      <w:r>
        <w:rPr>
          <w:rFonts w:eastAsia="Times New Roman"/>
          <w:sz w:val="18"/>
          <w:szCs w:val="18"/>
        </w:rPr>
        <w:t>Issuer and certain of its stockholders, dated February 20, 2018 (incorporated by reference to Exhibit 10.1 to the Issuer’s Registration Statement on Form S-1, as amended (Registration No. 333-225104), filed with the SEC on May 22, 2018).</w:t>
      </w:r>
    </w:p>
    <w:p w14:paraId="1AF76A94" w14:textId="77777777" w:rsidR="002379B0" w:rsidRDefault="002379B0">
      <w:pPr>
        <w:spacing w:line="175" w:lineRule="exact"/>
        <w:rPr>
          <w:rFonts w:eastAsia="Times New Roman"/>
          <w:sz w:val="18"/>
          <w:szCs w:val="18"/>
        </w:rPr>
      </w:pPr>
    </w:p>
    <w:p w14:paraId="20C07E4B" w14:textId="77777777" w:rsidR="002379B0" w:rsidRDefault="00C24310">
      <w:pPr>
        <w:numPr>
          <w:ilvl w:val="0"/>
          <w:numId w:val="20"/>
        </w:numPr>
        <w:tabs>
          <w:tab w:val="left" w:pos="780"/>
        </w:tabs>
        <w:spacing w:line="266" w:lineRule="auto"/>
        <w:ind w:left="780" w:hanging="772"/>
        <w:jc w:val="both"/>
        <w:rPr>
          <w:rFonts w:eastAsia="Times New Roman"/>
          <w:sz w:val="18"/>
          <w:szCs w:val="18"/>
        </w:rPr>
      </w:pPr>
      <w:r>
        <w:rPr>
          <w:rFonts w:eastAsia="Times New Roman"/>
          <w:sz w:val="18"/>
          <w:szCs w:val="18"/>
        </w:rPr>
        <w:t>Form of Lock-Up A</w:t>
      </w:r>
      <w:r>
        <w:rPr>
          <w:rFonts w:eastAsia="Times New Roman"/>
          <w:sz w:val="18"/>
          <w:szCs w:val="18"/>
        </w:rPr>
        <w:t>greement (incorporated by reference to Exhibit A to the Underwriting Agreement by and between the Issuer and RBC Capital Markets, LLC, dated June 29, 2022 filed as Exhibit 1.1 to the Issuer’s Current Report on Form 8-K (File No. 1-38529), filed with the SE</w:t>
      </w:r>
      <w:r>
        <w:rPr>
          <w:rFonts w:eastAsia="Times New Roman"/>
          <w:sz w:val="18"/>
          <w:szCs w:val="18"/>
        </w:rPr>
        <w:t>C on July 1, 2022).</w:t>
      </w:r>
    </w:p>
    <w:p w14:paraId="13B9C483" w14:textId="77777777" w:rsidR="002379B0" w:rsidRDefault="002379B0">
      <w:pPr>
        <w:spacing w:line="392" w:lineRule="exact"/>
        <w:rPr>
          <w:sz w:val="20"/>
          <w:szCs w:val="20"/>
        </w:rPr>
      </w:pPr>
    </w:p>
    <w:p w14:paraId="58B49115" w14:textId="77777777" w:rsidR="002379B0" w:rsidRDefault="00C24310">
      <w:pPr>
        <w:jc w:val="center"/>
        <w:rPr>
          <w:sz w:val="20"/>
          <w:szCs w:val="20"/>
        </w:rPr>
      </w:pPr>
      <w:r>
        <w:rPr>
          <w:rFonts w:eastAsia="Times New Roman"/>
          <w:sz w:val="18"/>
          <w:szCs w:val="18"/>
        </w:rPr>
        <w:t>7</w:t>
      </w:r>
    </w:p>
    <w:p w14:paraId="222EB503" w14:textId="77777777" w:rsidR="002379B0" w:rsidRDefault="00C24310">
      <w:pPr>
        <w:spacing w:line="20" w:lineRule="exact"/>
        <w:rPr>
          <w:sz w:val="20"/>
          <w:szCs w:val="20"/>
        </w:rPr>
      </w:pPr>
      <w:r>
        <w:rPr>
          <w:noProof/>
          <w:sz w:val="20"/>
          <w:szCs w:val="20"/>
        </w:rPr>
        <w:drawing>
          <wp:anchor distT="0" distB="0" distL="114300" distR="114300" simplePos="0" relativeHeight="251674624" behindDoc="1" locked="0" layoutInCell="0" allowOverlap="1" wp14:anchorId="1B0B57B2" wp14:editId="1D3007CE">
            <wp:simplePos x="0" y="0"/>
            <wp:positionH relativeFrom="column">
              <wp:posOffset>5080</wp:posOffset>
            </wp:positionH>
            <wp:positionV relativeFrom="paragraph">
              <wp:posOffset>17145</wp:posOffset>
            </wp:positionV>
            <wp:extent cx="7132320" cy="88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srcRect/>
                    <a:stretch>
                      <a:fillRect/>
                    </a:stretch>
                  </pic:blipFill>
                  <pic:spPr bwMode="auto">
                    <a:xfrm>
                      <a:off x="0" y="0"/>
                      <a:ext cx="7132320" cy="8890"/>
                    </a:xfrm>
                    <a:prstGeom prst="rect">
                      <a:avLst/>
                    </a:prstGeom>
                    <a:noFill/>
                  </pic:spPr>
                </pic:pic>
              </a:graphicData>
            </a:graphic>
          </wp:anchor>
        </w:drawing>
      </w:r>
    </w:p>
    <w:p w14:paraId="74E2FA85" w14:textId="77777777" w:rsidR="002379B0" w:rsidRDefault="002379B0">
      <w:pPr>
        <w:sectPr w:rsidR="002379B0">
          <w:pgSz w:w="11900" w:h="16838"/>
          <w:pgMar w:top="337" w:right="339" w:bottom="1440" w:left="320" w:header="0" w:footer="0" w:gutter="0"/>
          <w:cols w:space="720" w:equalWidth="0">
            <w:col w:w="11240"/>
          </w:cols>
        </w:sectPr>
      </w:pPr>
    </w:p>
    <w:p w14:paraId="42B1B6A1" w14:textId="77777777" w:rsidR="002379B0" w:rsidRDefault="00C24310">
      <w:pPr>
        <w:ind w:right="-199"/>
        <w:jc w:val="center"/>
        <w:rPr>
          <w:sz w:val="20"/>
          <w:szCs w:val="20"/>
        </w:rPr>
      </w:pPr>
      <w:bookmarkStart w:id="7" w:name="page8"/>
      <w:bookmarkEnd w:id="7"/>
      <w:r>
        <w:rPr>
          <w:rFonts w:eastAsia="Times New Roman"/>
          <w:b/>
          <w:bCs/>
          <w:sz w:val="18"/>
          <w:szCs w:val="18"/>
        </w:rPr>
        <w:lastRenderedPageBreak/>
        <w:t>Signature</w:t>
      </w:r>
    </w:p>
    <w:p w14:paraId="36B81123" w14:textId="77777777" w:rsidR="002379B0" w:rsidRDefault="002379B0">
      <w:pPr>
        <w:spacing w:line="229" w:lineRule="exact"/>
        <w:rPr>
          <w:sz w:val="20"/>
          <w:szCs w:val="20"/>
        </w:rPr>
      </w:pPr>
    </w:p>
    <w:p w14:paraId="4E762C9A" w14:textId="77777777" w:rsidR="002379B0" w:rsidRDefault="00C24310">
      <w:pPr>
        <w:rPr>
          <w:sz w:val="20"/>
          <w:szCs w:val="20"/>
        </w:rPr>
      </w:pPr>
      <w:r>
        <w:rPr>
          <w:rFonts w:eastAsia="Times New Roman"/>
          <w:sz w:val="18"/>
          <w:szCs w:val="18"/>
        </w:rPr>
        <w:t>After reasonable inquiry and to the best of my knowledge and belief, I certify that the information set forth in this statement is true, complete and correct.</w:t>
      </w:r>
    </w:p>
    <w:p w14:paraId="2699F553" w14:textId="77777777" w:rsidR="002379B0" w:rsidRDefault="002379B0">
      <w:pPr>
        <w:spacing w:line="225" w:lineRule="exact"/>
        <w:rPr>
          <w:sz w:val="20"/>
          <w:szCs w:val="20"/>
        </w:rPr>
      </w:pPr>
    </w:p>
    <w:p w14:paraId="7B6541C6" w14:textId="77777777" w:rsidR="002379B0" w:rsidRDefault="00C24310">
      <w:pPr>
        <w:rPr>
          <w:sz w:val="20"/>
          <w:szCs w:val="20"/>
        </w:rPr>
      </w:pPr>
      <w:r>
        <w:rPr>
          <w:rFonts w:eastAsia="Times New Roman"/>
          <w:sz w:val="18"/>
          <w:szCs w:val="18"/>
        </w:rPr>
        <w:t>Dated: July 15, 2022</w:t>
      </w:r>
    </w:p>
    <w:p w14:paraId="769933D9" w14:textId="77777777" w:rsidR="002379B0" w:rsidRDefault="002379B0">
      <w:pPr>
        <w:spacing w:line="225" w:lineRule="exact"/>
        <w:rPr>
          <w:sz w:val="20"/>
          <w:szCs w:val="20"/>
        </w:rPr>
      </w:pPr>
    </w:p>
    <w:p w14:paraId="6E6713D3" w14:textId="77777777" w:rsidR="002379B0" w:rsidRDefault="00C24310">
      <w:pPr>
        <w:rPr>
          <w:sz w:val="20"/>
          <w:szCs w:val="20"/>
        </w:rPr>
      </w:pPr>
      <w:r>
        <w:rPr>
          <w:rFonts w:eastAsia="Times New Roman"/>
          <w:sz w:val="18"/>
          <w:szCs w:val="18"/>
        </w:rPr>
        <w:t>/s/ Paul B. Mannin</w:t>
      </w:r>
      <w:r>
        <w:rPr>
          <w:rFonts w:eastAsia="Times New Roman"/>
          <w:sz w:val="18"/>
          <w:szCs w:val="18"/>
        </w:rPr>
        <w:t>g</w:t>
      </w:r>
    </w:p>
    <w:p w14:paraId="03707992" w14:textId="77777777" w:rsidR="002379B0" w:rsidRDefault="00C24310">
      <w:pPr>
        <w:spacing w:line="20" w:lineRule="exact"/>
        <w:rPr>
          <w:sz w:val="20"/>
          <w:szCs w:val="20"/>
        </w:rPr>
      </w:pPr>
      <w:r>
        <w:rPr>
          <w:noProof/>
          <w:sz w:val="20"/>
          <w:szCs w:val="20"/>
        </w:rPr>
        <w:drawing>
          <wp:anchor distT="0" distB="0" distL="114300" distR="114300" simplePos="0" relativeHeight="251675648" behindDoc="1" locked="0" layoutInCell="0" allowOverlap="1" wp14:anchorId="56A82FE5" wp14:editId="0D4237AA">
            <wp:simplePos x="0" y="0"/>
            <wp:positionH relativeFrom="column">
              <wp:posOffset>5080</wp:posOffset>
            </wp:positionH>
            <wp:positionV relativeFrom="paragraph">
              <wp:posOffset>17145</wp:posOffset>
            </wp:positionV>
            <wp:extent cx="3566160" cy="825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3566160" cy="8255"/>
                    </a:xfrm>
                    <a:prstGeom prst="rect">
                      <a:avLst/>
                    </a:prstGeom>
                    <a:noFill/>
                  </pic:spPr>
                </pic:pic>
              </a:graphicData>
            </a:graphic>
          </wp:anchor>
        </w:drawing>
      </w:r>
    </w:p>
    <w:p w14:paraId="0CF48985" w14:textId="77777777" w:rsidR="002379B0" w:rsidRDefault="002379B0">
      <w:pPr>
        <w:spacing w:line="7" w:lineRule="exact"/>
        <w:rPr>
          <w:sz w:val="20"/>
          <w:szCs w:val="20"/>
        </w:rPr>
      </w:pPr>
    </w:p>
    <w:p w14:paraId="1C4C5EA1" w14:textId="77777777" w:rsidR="002379B0" w:rsidRDefault="00C24310">
      <w:pPr>
        <w:rPr>
          <w:sz w:val="20"/>
          <w:szCs w:val="20"/>
        </w:rPr>
      </w:pPr>
      <w:r>
        <w:rPr>
          <w:rFonts w:eastAsia="Times New Roman"/>
          <w:b/>
          <w:bCs/>
          <w:sz w:val="18"/>
          <w:szCs w:val="18"/>
        </w:rPr>
        <w:t>Paul B. Manning</w:t>
      </w:r>
    </w:p>
    <w:p w14:paraId="38D6F984" w14:textId="77777777" w:rsidR="002379B0" w:rsidRDefault="002379B0">
      <w:pPr>
        <w:spacing w:line="216" w:lineRule="exact"/>
        <w:rPr>
          <w:sz w:val="20"/>
          <w:szCs w:val="20"/>
        </w:rPr>
      </w:pPr>
    </w:p>
    <w:p w14:paraId="2A2F0B2E" w14:textId="77777777" w:rsidR="002379B0" w:rsidRDefault="00C24310">
      <w:pPr>
        <w:rPr>
          <w:sz w:val="20"/>
          <w:szCs w:val="20"/>
        </w:rPr>
      </w:pPr>
      <w:r>
        <w:rPr>
          <w:rFonts w:eastAsia="Times New Roman"/>
          <w:b/>
          <w:bCs/>
          <w:sz w:val="18"/>
          <w:szCs w:val="18"/>
        </w:rPr>
        <w:t>BKB Growth Investments, LLC</w:t>
      </w:r>
    </w:p>
    <w:p w14:paraId="69CCAF76" w14:textId="77777777" w:rsidR="002379B0" w:rsidRDefault="002379B0">
      <w:pPr>
        <w:spacing w:line="229" w:lineRule="exact"/>
        <w:rPr>
          <w:sz w:val="20"/>
          <w:szCs w:val="20"/>
        </w:rPr>
      </w:pPr>
    </w:p>
    <w:p w14:paraId="6C743435" w14:textId="77777777" w:rsidR="002379B0" w:rsidRDefault="00C24310">
      <w:pPr>
        <w:rPr>
          <w:sz w:val="20"/>
          <w:szCs w:val="20"/>
        </w:rPr>
      </w:pPr>
      <w:r>
        <w:rPr>
          <w:rFonts w:eastAsia="Times New Roman"/>
          <w:sz w:val="18"/>
          <w:szCs w:val="18"/>
        </w:rPr>
        <w:t>By: Tiger Lily Capital, LLC,</w:t>
      </w:r>
    </w:p>
    <w:p w14:paraId="4103B623" w14:textId="77777777" w:rsidR="002379B0" w:rsidRDefault="002379B0">
      <w:pPr>
        <w:spacing w:line="27" w:lineRule="exact"/>
        <w:rPr>
          <w:sz w:val="20"/>
          <w:szCs w:val="20"/>
        </w:rPr>
      </w:pPr>
    </w:p>
    <w:p w14:paraId="466F314F" w14:textId="77777777" w:rsidR="002379B0" w:rsidRDefault="00C24310">
      <w:pPr>
        <w:tabs>
          <w:tab w:val="left" w:pos="320"/>
        </w:tabs>
        <w:rPr>
          <w:sz w:val="20"/>
          <w:szCs w:val="20"/>
        </w:rPr>
      </w:pPr>
      <w:r>
        <w:rPr>
          <w:rFonts w:eastAsia="Times New Roman"/>
          <w:sz w:val="18"/>
          <w:szCs w:val="18"/>
        </w:rPr>
        <w:t>its</w:t>
      </w:r>
      <w:r>
        <w:rPr>
          <w:rFonts w:eastAsia="Times New Roman"/>
          <w:sz w:val="18"/>
          <w:szCs w:val="18"/>
        </w:rPr>
        <w:tab/>
        <w:t>Manager</w:t>
      </w:r>
    </w:p>
    <w:p w14:paraId="32C38050" w14:textId="77777777" w:rsidR="002379B0" w:rsidRDefault="002379B0">
      <w:pPr>
        <w:spacing w:line="207" w:lineRule="exact"/>
        <w:rPr>
          <w:sz w:val="20"/>
          <w:szCs w:val="20"/>
        </w:rPr>
      </w:pPr>
    </w:p>
    <w:p w14:paraId="111E4406" w14:textId="77777777" w:rsidR="002379B0" w:rsidRDefault="00C24310">
      <w:pPr>
        <w:rPr>
          <w:sz w:val="20"/>
          <w:szCs w:val="20"/>
        </w:rPr>
      </w:pPr>
      <w:r>
        <w:rPr>
          <w:rFonts w:eastAsia="Times New Roman"/>
          <w:sz w:val="18"/>
          <w:szCs w:val="18"/>
        </w:rPr>
        <w:t>By: /s/ Paul B. Manning</w:t>
      </w:r>
    </w:p>
    <w:p w14:paraId="51244E2E" w14:textId="77777777" w:rsidR="002379B0" w:rsidRDefault="00C24310">
      <w:pPr>
        <w:spacing w:line="20" w:lineRule="exact"/>
        <w:rPr>
          <w:sz w:val="20"/>
          <w:szCs w:val="20"/>
        </w:rPr>
      </w:pPr>
      <w:r>
        <w:rPr>
          <w:noProof/>
          <w:sz w:val="20"/>
          <w:szCs w:val="20"/>
        </w:rPr>
        <w:drawing>
          <wp:anchor distT="0" distB="0" distL="114300" distR="114300" simplePos="0" relativeHeight="251676672" behindDoc="1" locked="0" layoutInCell="0" allowOverlap="1" wp14:anchorId="405E3592" wp14:editId="793A0072">
            <wp:simplePos x="0" y="0"/>
            <wp:positionH relativeFrom="column">
              <wp:posOffset>219075</wp:posOffset>
            </wp:positionH>
            <wp:positionV relativeFrom="paragraph">
              <wp:posOffset>17145</wp:posOffset>
            </wp:positionV>
            <wp:extent cx="3351530" cy="825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srcRect/>
                    <a:stretch>
                      <a:fillRect/>
                    </a:stretch>
                  </pic:blipFill>
                  <pic:spPr bwMode="auto">
                    <a:xfrm>
                      <a:off x="0" y="0"/>
                      <a:ext cx="3351530" cy="8255"/>
                    </a:xfrm>
                    <a:prstGeom prst="rect">
                      <a:avLst/>
                    </a:prstGeom>
                    <a:noFill/>
                  </pic:spPr>
                </pic:pic>
              </a:graphicData>
            </a:graphic>
          </wp:anchor>
        </w:drawing>
      </w:r>
    </w:p>
    <w:p w14:paraId="78D816CB" w14:textId="77777777" w:rsidR="002379B0" w:rsidRDefault="002379B0">
      <w:pPr>
        <w:spacing w:line="7" w:lineRule="exact"/>
        <w:rPr>
          <w:sz w:val="20"/>
          <w:szCs w:val="20"/>
        </w:rPr>
      </w:pPr>
    </w:p>
    <w:p w14:paraId="14EF7305" w14:textId="77777777" w:rsidR="002379B0" w:rsidRDefault="00C24310">
      <w:pPr>
        <w:ind w:left="500"/>
        <w:rPr>
          <w:sz w:val="20"/>
          <w:szCs w:val="20"/>
        </w:rPr>
      </w:pPr>
      <w:r>
        <w:rPr>
          <w:rFonts w:eastAsia="Times New Roman"/>
          <w:sz w:val="18"/>
          <w:szCs w:val="18"/>
        </w:rPr>
        <w:t>Name: Paul B. Manning</w:t>
      </w:r>
    </w:p>
    <w:p w14:paraId="411C314D" w14:textId="77777777" w:rsidR="002379B0" w:rsidRDefault="002379B0">
      <w:pPr>
        <w:spacing w:line="23" w:lineRule="exact"/>
        <w:rPr>
          <w:sz w:val="20"/>
          <w:szCs w:val="20"/>
        </w:rPr>
      </w:pPr>
    </w:p>
    <w:p w14:paraId="719C306F" w14:textId="77777777" w:rsidR="002379B0" w:rsidRDefault="00C24310">
      <w:pPr>
        <w:ind w:left="500"/>
        <w:rPr>
          <w:sz w:val="20"/>
          <w:szCs w:val="20"/>
        </w:rPr>
      </w:pPr>
      <w:r>
        <w:rPr>
          <w:rFonts w:eastAsia="Times New Roman"/>
          <w:sz w:val="18"/>
          <w:szCs w:val="18"/>
        </w:rPr>
        <w:t>Title: Manager</w:t>
      </w:r>
    </w:p>
    <w:p w14:paraId="0FFB0DE2" w14:textId="77777777" w:rsidR="002379B0" w:rsidRDefault="002379B0">
      <w:pPr>
        <w:spacing w:line="207" w:lineRule="exact"/>
        <w:rPr>
          <w:sz w:val="20"/>
          <w:szCs w:val="20"/>
        </w:rPr>
      </w:pPr>
    </w:p>
    <w:p w14:paraId="2D505ECF" w14:textId="77777777" w:rsidR="002379B0" w:rsidRDefault="00C24310">
      <w:pPr>
        <w:rPr>
          <w:sz w:val="20"/>
          <w:szCs w:val="20"/>
        </w:rPr>
      </w:pPr>
      <w:r>
        <w:rPr>
          <w:rFonts w:eastAsia="Times New Roman"/>
          <w:sz w:val="18"/>
          <w:szCs w:val="18"/>
        </w:rPr>
        <w:t>By: /s/ Bradford Manning</w:t>
      </w:r>
    </w:p>
    <w:p w14:paraId="7F51FE84" w14:textId="77777777" w:rsidR="002379B0" w:rsidRDefault="00C24310">
      <w:pPr>
        <w:spacing w:line="20" w:lineRule="exact"/>
        <w:rPr>
          <w:sz w:val="20"/>
          <w:szCs w:val="20"/>
        </w:rPr>
      </w:pPr>
      <w:r>
        <w:rPr>
          <w:noProof/>
          <w:sz w:val="20"/>
          <w:szCs w:val="20"/>
        </w:rPr>
        <w:drawing>
          <wp:anchor distT="0" distB="0" distL="114300" distR="114300" simplePos="0" relativeHeight="251677696" behindDoc="1" locked="0" layoutInCell="0" allowOverlap="1" wp14:anchorId="41301086" wp14:editId="6BF6A8F0">
            <wp:simplePos x="0" y="0"/>
            <wp:positionH relativeFrom="column">
              <wp:posOffset>219075</wp:posOffset>
            </wp:positionH>
            <wp:positionV relativeFrom="paragraph">
              <wp:posOffset>17145</wp:posOffset>
            </wp:positionV>
            <wp:extent cx="3351530" cy="825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3351530" cy="8255"/>
                    </a:xfrm>
                    <a:prstGeom prst="rect">
                      <a:avLst/>
                    </a:prstGeom>
                    <a:noFill/>
                  </pic:spPr>
                </pic:pic>
              </a:graphicData>
            </a:graphic>
          </wp:anchor>
        </w:drawing>
      </w:r>
    </w:p>
    <w:p w14:paraId="079E0D8F" w14:textId="77777777" w:rsidR="002379B0" w:rsidRDefault="002379B0">
      <w:pPr>
        <w:spacing w:line="7" w:lineRule="exact"/>
        <w:rPr>
          <w:sz w:val="20"/>
          <w:szCs w:val="20"/>
        </w:rPr>
      </w:pPr>
    </w:p>
    <w:p w14:paraId="557AE750" w14:textId="77777777" w:rsidR="002379B0" w:rsidRDefault="00C24310">
      <w:pPr>
        <w:ind w:left="500"/>
        <w:rPr>
          <w:sz w:val="20"/>
          <w:szCs w:val="20"/>
        </w:rPr>
      </w:pPr>
      <w:r>
        <w:rPr>
          <w:rFonts w:eastAsia="Times New Roman"/>
          <w:sz w:val="18"/>
          <w:szCs w:val="18"/>
        </w:rPr>
        <w:t>Name: Bradford Manning</w:t>
      </w:r>
    </w:p>
    <w:p w14:paraId="6708C306" w14:textId="77777777" w:rsidR="002379B0" w:rsidRDefault="002379B0">
      <w:pPr>
        <w:spacing w:line="23" w:lineRule="exact"/>
        <w:rPr>
          <w:sz w:val="20"/>
          <w:szCs w:val="20"/>
        </w:rPr>
      </w:pPr>
    </w:p>
    <w:p w14:paraId="562EAAA6" w14:textId="77777777" w:rsidR="002379B0" w:rsidRDefault="00C24310">
      <w:pPr>
        <w:ind w:left="500"/>
        <w:rPr>
          <w:sz w:val="20"/>
          <w:szCs w:val="20"/>
        </w:rPr>
      </w:pPr>
      <w:r>
        <w:rPr>
          <w:rFonts w:eastAsia="Times New Roman"/>
          <w:sz w:val="18"/>
          <w:szCs w:val="18"/>
        </w:rPr>
        <w:t>Title: Manager</w:t>
      </w:r>
    </w:p>
    <w:p w14:paraId="57558A9B" w14:textId="77777777" w:rsidR="002379B0" w:rsidRDefault="002379B0">
      <w:pPr>
        <w:spacing w:line="203" w:lineRule="exact"/>
        <w:rPr>
          <w:sz w:val="20"/>
          <w:szCs w:val="20"/>
        </w:rPr>
      </w:pPr>
    </w:p>
    <w:p w14:paraId="07B33028" w14:textId="77777777" w:rsidR="002379B0" w:rsidRDefault="00C24310">
      <w:pPr>
        <w:rPr>
          <w:sz w:val="20"/>
          <w:szCs w:val="20"/>
        </w:rPr>
      </w:pPr>
      <w:r>
        <w:rPr>
          <w:rFonts w:eastAsia="Times New Roman"/>
          <w:b/>
          <w:bCs/>
          <w:sz w:val="18"/>
          <w:szCs w:val="18"/>
        </w:rPr>
        <w:t xml:space="preserve">PBM Capital </w:t>
      </w:r>
      <w:r>
        <w:rPr>
          <w:rFonts w:eastAsia="Times New Roman"/>
          <w:b/>
          <w:bCs/>
          <w:sz w:val="18"/>
          <w:szCs w:val="18"/>
        </w:rPr>
        <w:t>Investments, LLC</w:t>
      </w:r>
    </w:p>
    <w:p w14:paraId="004B2BD4" w14:textId="77777777" w:rsidR="002379B0" w:rsidRDefault="002379B0">
      <w:pPr>
        <w:spacing w:line="229" w:lineRule="exact"/>
        <w:rPr>
          <w:sz w:val="20"/>
          <w:szCs w:val="20"/>
        </w:rPr>
      </w:pPr>
    </w:p>
    <w:p w14:paraId="5EDD0775" w14:textId="77777777" w:rsidR="002379B0" w:rsidRDefault="00C24310">
      <w:pPr>
        <w:rPr>
          <w:sz w:val="20"/>
          <w:szCs w:val="20"/>
        </w:rPr>
      </w:pPr>
      <w:r>
        <w:rPr>
          <w:rFonts w:eastAsia="Times New Roman"/>
          <w:sz w:val="18"/>
          <w:szCs w:val="18"/>
        </w:rPr>
        <w:t>By: PBM Capital Group, LLC</w:t>
      </w:r>
    </w:p>
    <w:p w14:paraId="6073EA1F" w14:textId="77777777" w:rsidR="002379B0" w:rsidRDefault="002379B0">
      <w:pPr>
        <w:spacing w:line="27" w:lineRule="exact"/>
        <w:rPr>
          <w:sz w:val="20"/>
          <w:szCs w:val="20"/>
        </w:rPr>
      </w:pPr>
    </w:p>
    <w:p w14:paraId="59E98E96" w14:textId="77777777" w:rsidR="002379B0" w:rsidRDefault="00C24310">
      <w:pPr>
        <w:tabs>
          <w:tab w:val="left" w:pos="320"/>
        </w:tabs>
        <w:rPr>
          <w:sz w:val="20"/>
          <w:szCs w:val="20"/>
        </w:rPr>
      </w:pPr>
      <w:r>
        <w:rPr>
          <w:rFonts w:eastAsia="Times New Roman"/>
          <w:sz w:val="18"/>
          <w:szCs w:val="18"/>
        </w:rPr>
        <w:t>its</w:t>
      </w:r>
      <w:r>
        <w:rPr>
          <w:rFonts w:eastAsia="Times New Roman"/>
          <w:sz w:val="18"/>
          <w:szCs w:val="18"/>
        </w:rPr>
        <w:tab/>
        <w:t>Manager</w:t>
      </w:r>
    </w:p>
    <w:p w14:paraId="700FFCD6" w14:textId="77777777" w:rsidR="002379B0" w:rsidRDefault="002379B0">
      <w:pPr>
        <w:spacing w:line="207" w:lineRule="exact"/>
        <w:rPr>
          <w:sz w:val="20"/>
          <w:szCs w:val="20"/>
        </w:rPr>
      </w:pPr>
    </w:p>
    <w:p w14:paraId="3063909C" w14:textId="77777777" w:rsidR="002379B0" w:rsidRDefault="00C24310">
      <w:pPr>
        <w:rPr>
          <w:sz w:val="20"/>
          <w:szCs w:val="20"/>
        </w:rPr>
      </w:pPr>
      <w:r>
        <w:rPr>
          <w:rFonts w:eastAsia="Times New Roman"/>
          <w:sz w:val="18"/>
          <w:szCs w:val="18"/>
        </w:rPr>
        <w:t>By: /s/ Paul B. Manning</w:t>
      </w:r>
    </w:p>
    <w:p w14:paraId="76AF75AE" w14:textId="77777777" w:rsidR="002379B0" w:rsidRDefault="00C24310">
      <w:pPr>
        <w:spacing w:line="20" w:lineRule="exact"/>
        <w:rPr>
          <w:sz w:val="20"/>
          <w:szCs w:val="20"/>
        </w:rPr>
      </w:pPr>
      <w:r>
        <w:rPr>
          <w:noProof/>
          <w:sz w:val="20"/>
          <w:szCs w:val="20"/>
        </w:rPr>
        <w:drawing>
          <wp:anchor distT="0" distB="0" distL="114300" distR="114300" simplePos="0" relativeHeight="251678720" behindDoc="1" locked="0" layoutInCell="0" allowOverlap="1" wp14:anchorId="70BBEB3B" wp14:editId="743C33F0">
            <wp:simplePos x="0" y="0"/>
            <wp:positionH relativeFrom="column">
              <wp:posOffset>219075</wp:posOffset>
            </wp:positionH>
            <wp:positionV relativeFrom="paragraph">
              <wp:posOffset>17145</wp:posOffset>
            </wp:positionV>
            <wp:extent cx="3351530" cy="825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srcRect/>
                    <a:stretch>
                      <a:fillRect/>
                    </a:stretch>
                  </pic:blipFill>
                  <pic:spPr bwMode="auto">
                    <a:xfrm>
                      <a:off x="0" y="0"/>
                      <a:ext cx="3351530" cy="8255"/>
                    </a:xfrm>
                    <a:prstGeom prst="rect">
                      <a:avLst/>
                    </a:prstGeom>
                    <a:noFill/>
                  </pic:spPr>
                </pic:pic>
              </a:graphicData>
            </a:graphic>
          </wp:anchor>
        </w:drawing>
      </w:r>
    </w:p>
    <w:p w14:paraId="44427937" w14:textId="77777777" w:rsidR="002379B0" w:rsidRDefault="002379B0">
      <w:pPr>
        <w:spacing w:line="7" w:lineRule="exact"/>
        <w:rPr>
          <w:sz w:val="20"/>
          <w:szCs w:val="20"/>
        </w:rPr>
      </w:pPr>
    </w:p>
    <w:p w14:paraId="45310720" w14:textId="77777777" w:rsidR="002379B0" w:rsidRDefault="00C24310">
      <w:pPr>
        <w:ind w:left="340"/>
        <w:rPr>
          <w:sz w:val="20"/>
          <w:szCs w:val="20"/>
        </w:rPr>
      </w:pPr>
      <w:r>
        <w:rPr>
          <w:rFonts w:eastAsia="Times New Roman"/>
          <w:sz w:val="18"/>
          <w:szCs w:val="18"/>
        </w:rPr>
        <w:t>Name: Paul B. Manning</w:t>
      </w:r>
    </w:p>
    <w:p w14:paraId="04EB2FCB" w14:textId="77777777" w:rsidR="002379B0" w:rsidRDefault="002379B0">
      <w:pPr>
        <w:spacing w:line="23" w:lineRule="exact"/>
        <w:rPr>
          <w:sz w:val="20"/>
          <w:szCs w:val="20"/>
        </w:rPr>
      </w:pPr>
    </w:p>
    <w:p w14:paraId="4D953811" w14:textId="77777777" w:rsidR="002379B0" w:rsidRDefault="00C24310">
      <w:pPr>
        <w:ind w:left="340"/>
        <w:rPr>
          <w:sz w:val="20"/>
          <w:szCs w:val="20"/>
        </w:rPr>
      </w:pPr>
      <w:r>
        <w:rPr>
          <w:rFonts w:eastAsia="Times New Roman"/>
          <w:sz w:val="18"/>
          <w:szCs w:val="18"/>
        </w:rPr>
        <w:t>Title: Chief Executive Officer</w:t>
      </w:r>
    </w:p>
    <w:p w14:paraId="7094BC4A" w14:textId="77777777" w:rsidR="002379B0" w:rsidRDefault="002379B0">
      <w:pPr>
        <w:spacing w:line="203" w:lineRule="exact"/>
        <w:rPr>
          <w:sz w:val="20"/>
          <w:szCs w:val="20"/>
        </w:rPr>
      </w:pPr>
    </w:p>
    <w:p w14:paraId="1508541A" w14:textId="77777777" w:rsidR="002379B0" w:rsidRDefault="00C24310">
      <w:pPr>
        <w:ind w:right="-199"/>
        <w:jc w:val="center"/>
        <w:rPr>
          <w:sz w:val="20"/>
          <w:szCs w:val="20"/>
        </w:rPr>
      </w:pPr>
      <w:r>
        <w:rPr>
          <w:rFonts w:eastAsia="Times New Roman"/>
          <w:b/>
          <w:bCs/>
          <w:sz w:val="18"/>
          <w:szCs w:val="18"/>
        </w:rPr>
        <w:t>ATTENTION</w:t>
      </w:r>
    </w:p>
    <w:p w14:paraId="7B8F2E9A" w14:textId="77777777" w:rsidR="002379B0" w:rsidRDefault="00C24310">
      <w:pPr>
        <w:spacing w:line="20" w:lineRule="exact"/>
        <w:rPr>
          <w:sz w:val="20"/>
          <w:szCs w:val="20"/>
        </w:rPr>
      </w:pPr>
      <w:r>
        <w:rPr>
          <w:noProof/>
          <w:sz w:val="20"/>
          <w:szCs w:val="20"/>
        </w:rPr>
        <w:drawing>
          <wp:anchor distT="0" distB="0" distL="114300" distR="114300" simplePos="0" relativeHeight="251679744" behindDoc="1" locked="0" layoutInCell="0" allowOverlap="1" wp14:anchorId="44A1619E" wp14:editId="7E2AC5BC">
            <wp:simplePos x="0" y="0"/>
            <wp:positionH relativeFrom="column">
              <wp:posOffset>5080</wp:posOffset>
            </wp:positionH>
            <wp:positionV relativeFrom="paragraph">
              <wp:posOffset>19685</wp:posOffset>
            </wp:positionV>
            <wp:extent cx="7132320" cy="825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p w14:paraId="3EFBBCE3" w14:textId="77777777" w:rsidR="002379B0" w:rsidRDefault="002379B0">
      <w:pPr>
        <w:spacing w:line="16" w:lineRule="exact"/>
        <w:rPr>
          <w:sz w:val="20"/>
          <w:szCs w:val="20"/>
        </w:rPr>
      </w:pPr>
    </w:p>
    <w:p w14:paraId="5A8A1C84" w14:textId="77777777" w:rsidR="002379B0" w:rsidRDefault="00C24310">
      <w:pPr>
        <w:ind w:right="-199"/>
        <w:jc w:val="center"/>
        <w:rPr>
          <w:sz w:val="20"/>
          <w:szCs w:val="20"/>
        </w:rPr>
      </w:pPr>
      <w:r>
        <w:rPr>
          <w:rFonts w:eastAsia="Times New Roman"/>
          <w:b/>
          <w:bCs/>
          <w:sz w:val="18"/>
          <w:szCs w:val="18"/>
        </w:rPr>
        <w:t xml:space="preserve">Intentional misstatements or omissions of fact constitute Federal Criminal Violations (See 18 </w:t>
      </w:r>
      <w:r>
        <w:rPr>
          <w:rFonts w:eastAsia="Times New Roman"/>
          <w:b/>
          <w:bCs/>
          <w:sz w:val="18"/>
          <w:szCs w:val="18"/>
        </w:rPr>
        <w:t>U.S.C. 1001).</w:t>
      </w:r>
    </w:p>
    <w:p w14:paraId="7F74DBCD" w14:textId="77777777" w:rsidR="002379B0" w:rsidRDefault="00C24310">
      <w:pPr>
        <w:spacing w:line="20" w:lineRule="exact"/>
        <w:rPr>
          <w:sz w:val="20"/>
          <w:szCs w:val="20"/>
        </w:rPr>
      </w:pPr>
      <w:r>
        <w:rPr>
          <w:noProof/>
          <w:sz w:val="20"/>
          <w:szCs w:val="20"/>
        </w:rPr>
        <w:drawing>
          <wp:anchor distT="0" distB="0" distL="114300" distR="114300" simplePos="0" relativeHeight="251680768" behindDoc="1" locked="0" layoutInCell="0" allowOverlap="1" wp14:anchorId="49F0A73F" wp14:editId="304CEFBC">
            <wp:simplePos x="0" y="0"/>
            <wp:positionH relativeFrom="column">
              <wp:posOffset>5080</wp:posOffset>
            </wp:positionH>
            <wp:positionV relativeFrom="paragraph">
              <wp:posOffset>19685</wp:posOffset>
            </wp:positionV>
            <wp:extent cx="7132320" cy="825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p w14:paraId="41213E3C" w14:textId="77777777" w:rsidR="002379B0" w:rsidRDefault="002379B0">
      <w:pPr>
        <w:spacing w:line="200" w:lineRule="exact"/>
        <w:rPr>
          <w:sz w:val="20"/>
          <w:szCs w:val="20"/>
        </w:rPr>
      </w:pPr>
    </w:p>
    <w:p w14:paraId="335D59E4" w14:textId="77777777" w:rsidR="002379B0" w:rsidRDefault="002379B0">
      <w:pPr>
        <w:spacing w:line="239" w:lineRule="exact"/>
        <w:rPr>
          <w:sz w:val="20"/>
          <w:szCs w:val="20"/>
        </w:rPr>
      </w:pPr>
    </w:p>
    <w:p w14:paraId="1F4E4E5B" w14:textId="77777777" w:rsidR="002379B0" w:rsidRDefault="00C24310">
      <w:pPr>
        <w:ind w:right="-199"/>
        <w:jc w:val="center"/>
        <w:rPr>
          <w:sz w:val="20"/>
          <w:szCs w:val="20"/>
        </w:rPr>
      </w:pPr>
      <w:r>
        <w:rPr>
          <w:rFonts w:eastAsia="Times New Roman"/>
          <w:sz w:val="18"/>
          <w:szCs w:val="18"/>
        </w:rPr>
        <w:t>8</w:t>
      </w:r>
    </w:p>
    <w:p w14:paraId="1A20BA53" w14:textId="77777777" w:rsidR="002379B0" w:rsidRDefault="00C24310">
      <w:pPr>
        <w:spacing w:line="20" w:lineRule="exact"/>
        <w:rPr>
          <w:sz w:val="20"/>
          <w:szCs w:val="20"/>
        </w:rPr>
      </w:pPr>
      <w:r>
        <w:rPr>
          <w:noProof/>
          <w:sz w:val="20"/>
          <w:szCs w:val="20"/>
        </w:rPr>
        <w:drawing>
          <wp:anchor distT="0" distB="0" distL="114300" distR="114300" simplePos="0" relativeHeight="251681792" behindDoc="1" locked="0" layoutInCell="0" allowOverlap="1" wp14:anchorId="1295BC97" wp14:editId="1570B6AA">
            <wp:simplePos x="0" y="0"/>
            <wp:positionH relativeFrom="column">
              <wp:posOffset>5080</wp:posOffset>
            </wp:positionH>
            <wp:positionV relativeFrom="paragraph">
              <wp:posOffset>17145</wp:posOffset>
            </wp:positionV>
            <wp:extent cx="7132320" cy="825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p w14:paraId="7498BDA4" w14:textId="77777777" w:rsidR="002379B0" w:rsidRDefault="002379B0">
      <w:pPr>
        <w:sectPr w:rsidR="002379B0">
          <w:pgSz w:w="11900" w:h="16838"/>
          <w:pgMar w:top="549" w:right="519" w:bottom="1440" w:left="320" w:header="0" w:footer="0" w:gutter="0"/>
          <w:cols w:space="720" w:equalWidth="0">
            <w:col w:w="11060"/>
          </w:cols>
        </w:sectPr>
      </w:pPr>
    </w:p>
    <w:p w14:paraId="22B04553" w14:textId="77777777" w:rsidR="002379B0" w:rsidRDefault="00C24310">
      <w:pPr>
        <w:rPr>
          <w:sz w:val="20"/>
          <w:szCs w:val="20"/>
        </w:rPr>
      </w:pPr>
      <w:bookmarkStart w:id="8" w:name="page9"/>
      <w:bookmarkEnd w:id="8"/>
      <w:r>
        <w:rPr>
          <w:rFonts w:eastAsia="Times New Roman"/>
          <w:b/>
          <w:bCs/>
          <w:sz w:val="18"/>
          <w:szCs w:val="18"/>
        </w:rPr>
        <w:lastRenderedPageBreak/>
        <w:t>Exhibit(s):</w:t>
      </w:r>
    </w:p>
    <w:p w14:paraId="5F6047A9" w14:textId="77777777" w:rsidR="002379B0" w:rsidRDefault="002379B0">
      <w:pPr>
        <w:spacing w:line="229" w:lineRule="exact"/>
        <w:rPr>
          <w:sz w:val="20"/>
          <w:szCs w:val="20"/>
        </w:rPr>
      </w:pPr>
    </w:p>
    <w:p w14:paraId="0BA9F551" w14:textId="77777777" w:rsidR="002379B0" w:rsidRDefault="00C24310">
      <w:pPr>
        <w:numPr>
          <w:ilvl w:val="0"/>
          <w:numId w:val="21"/>
        </w:numPr>
        <w:tabs>
          <w:tab w:val="left" w:pos="660"/>
        </w:tabs>
        <w:ind w:left="660" w:hanging="652"/>
        <w:rPr>
          <w:rFonts w:eastAsia="Times New Roman"/>
          <w:sz w:val="18"/>
          <w:szCs w:val="18"/>
        </w:rPr>
      </w:pPr>
      <w:r>
        <w:rPr>
          <w:rFonts w:eastAsia="Times New Roman"/>
          <w:sz w:val="18"/>
          <w:szCs w:val="18"/>
        </w:rPr>
        <w:t>Joint Filing Agreement</w:t>
      </w:r>
    </w:p>
    <w:p w14:paraId="1234CC84" w14:textId="77777777" w:rsidR="002379B0" w:rsidRDefault="002379B0">
      <w:pPr>
        <w:spacing w:line="200" w:lineRule="exact"/>
        <w:rPr>
          <w:sz w:val="20"/>
          <w:szCs w:val="20"/>
        </w:rPr>
      </w:pPr>
    </w:p>
    <w:p w14:paraId="0E969E40" w14:textId="77777777" w:rsidR="002379B0" w:rsidRDefault="002379B0">
      <w:pPr>
        <w:spacing w:line="241" w:lineRule="exact"/>
        <w:rPr>
          <w:sz w:val="20"/>
          <w:szCs w:val="20"/>
        </w:rPr>
      </w:pPr>
    </w:p>
    <w:p w14:paraId="4341BCDD" w14:textId="77777777" w:rsidR="002379B0" w:rsidRDefault="00C24310">
      <w:pPr>
        <w:ind w:right="4479"/>
        <w:jc w:val="right"/>
        <w:rPr>
          <w:sz w:val="20"/>
          <w:szCs w:val="20"/>
        </w:rPr>
      </w:pPr>
      <w:r>
        <w:rPr>
          <w:rFonts w:eastAsia="Times New Roman"/>
          <w:sz w:val="18"/>
          <w:szCs w:val="18"/>
        </w:rPr>
        <w:t>9</w:t>
      </w:r>
    </w:p>
    <w:p w14:paraId="4BF74C4A" w14:textId="77777777" w:rsidR="002379B0" w:rsidRDefault="00C24310">
      <w:pPr>
        <w:spacing w:line="20" w:lineRule="exact"/>
        <w:rPr>
          <w:sz w:val="20"/>
          <w:szCs w:val="20"/>
        </w:rPr>
      </w:pPr>
      <w:r>
        <w:rPr>
          <w:noProof/>
          <w:sz w:val="20"/>
          <w:szCs w:val="20"/>
        </w:rPr>
        <w:drawing>
          <wp:anchor distT="0" distB="0" distL="114300" distR="114300" simplePos="0" relativeHeight="251682816" behindDoc="1" locked="0" layoutInCell="0" allowOverlap="1" wp14:anchorId="201C4804" wp14:editId="78037407">
            <wp:simplePos x="0" y="0"/>
            <wp:positionH relativeFrom="column">
              <wp:posOffset>5080</wp:posOffset>
            </wp:positionH>
            <wp:positionV relativeFrom="paragraph">
              <wp:posOffset>17145</wp:posOffset>
            </wp:positionV>
            <wp:extent cx="7132320" cy="825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p w14:paraId="6936A333" w14:textId="77777777" w:rsidR="002379B0" w:rsidRDefault="002379B0">
      <w:pPr>
        <w:sectPr w:rsidR="002379B0">
          <w:pgSz w:w="11900" w:h="16838"/>
          <w:pgMar w:top="900" w:right="1440" w:bottom="1440" w:left="320" w:header="0" w:footer="0" w:gutter="0"/>
          <w:cols w:space="720" w:equalWidth="0">
            <w:col w:w="10139"/>
          </w:cols>
        </w:sectPr>
      </w:pPr>
    </w:p>
    <w:p w14:paraId="701FC014" w14:textId="77777777" w:rsidR="002379B0" w:rsidRDefault="00C24310">
      <w:pPr>
        <w:ind w:right="-19"/>
        <w:jc w:val="center"/>
        <w:rPr>
          <w:sz w:val="20"/>
          <w:szCs w:val="20"/>
        </w:rPr>
      </w:pPr>
      <w:bookmarkStart w:id="9" w:name="page10"/>
      <w:bookmarkEnd w:id="9"/>
      <w:r>
        <w:rPr>
          <w:rFonts w:eastAsia="Times New Roman"/>
          <w:sz w:val="18"/>
          <w:szCs w:val="18"/>
        </w:rPr>
        <w:lastRenderedPageBreak/>
        <w:t>EXHIBIT A</w:t>
      </w:r>
    </w:p>
    <w:p w14:paraId="0D18B655" w14:textId="77777777" w:rsidR="002379B0" w:rsidRDefault="002379B0">
      <w:pPr>
        <w:spacing w:line="225" w:lineRule="exact"/>
        <w:rPr>
          <w:sz w:val="20"/>
          <w:szCs w:val="20"/>
        </w:rPr>
      </w:pPr>
    </w:p>
    <w:p w14:paraId="0817801F" w14:textId="77777777" w:rsidR="002379B0" w:rsidRDefault="00C24310">
      <w:pPr>
        <w:ind w:right="-19"/>
        <w:jc w:val="center"/>
        <w:rPr>
          <w:sz w:val="20"/>
          <w:szCs w:val="20"/>
        </w:rPr>
      </w:pPr>
      <w:r>
        <w:rPr>
          <w:rFonts w:eastAsia="Times New Roman"/>
          <w:sz w:val="18"/>
          <w:szCs w:val="18"/>
        </w:rPr>
        <w:t>JOINT FILING AGREEMENT</w:t>
      </w:r>
    </w:p>
    <w:p w14:paraId="089AE34E" w14:textId="77777777" w:rsidR="002379B0" w:rsidRDefault="002379B0">
      <w:pPr>
        <w:spacing w:line="225" w:lineRule="exact"/>
        <w:rPr>
          <w:sz w:val="20"/>
          <w:szCs w:val="20"/>
        </w:rPr>
      </w:pPr>
    </w:p>
    <w:p w14:paraId="390EEA19" w14:textId="77777777" w:rsidR="002379B0" w:rsidRDefault="00C24310">
      <w:pPr>
        <w:spacing w:line="282" w:lineRule="auto"/>
        <w:rPr>
          <w:sz w:val="20"/>
          <w:szCs w:val="20"/>
        </w:rPr>
      </w:pPr>
      <w:r>
        <w:rPr>
          <w:rFonts w:eastAsia="Times New Roman"/>
          <w:sz w:val="18"/>
          <w:szCs w:val="18"/>
        </w:rPr>
        <w:t xml:space="preserve">Pursuant to Rule 13d-1(k)(1) promulgated pursuant to the Securities Exchange Act of 1934, as amended, the </w:t>
      </w:r>
      <w:r>
        <w:rPr>
          <w:rFonts w:eastAsia="Times New Roman"/>
          <w:sz w:val="18"/>
          <w:szCs w:val="18"/>
        </w:rPr>
        <w:t>undersigned agree that the attached Schedule 13D is being filed on behalf of each of the undersigned.</w:t>
      </w:r>
    </w:p>
    <w:p w14:paraId="0C3794DB" w14:textId="77777777" w:rsidR="002379B0" w:rsidRDefault="002379B0">
      <w:pPr>
        <w:spacing w:line="162" w:lineRule="exact"/>
        <w:rPr>
          <w:sz w:val="20"/>
          <w:szCs w:val="20"/>
        </w:rPr>
      </w:pPr>
    </w:p>
    <w:p w14:paraId="4B564BE2" w14:textId="77777777" w:rsidR="002379B0" w:rsidRDefault="00C24310">
      <w:pPr>
        <w:rPr>
          <w:sz w:val="20"/>
          <w:szCs w:val="20"/>
        </w:rPr>
      </w:pPr>
      <w:r>
        <w:rPr>
          <w:rFonts w:eastAsia="Times New Roman"/>
          <w:sz w:val="18"/>
          <w:szCs w:val="18"/>
        </w:rPr>
        <w:t>Dated: July 15, 2022</w:t>
      </w:r>
    </w:p>
    <w:p w14:paraId="48A9EB07" w14:textId="77777777" w:rsidR="002379B0" w:rsidRDefault="002379B0">
      <w:pPr>
        <w:spacing w:line="225" w:lineRule="exact"/>
        <w:rPr>
          <w:sz w:val="20"/>
          <w:szCs w:val="20"/>
        </w:rPr>
      </w:pPr>
    </w:p>
    <w:p w14:paraId="39AA41C9" w14:textId="77777777" w:rsidR="002379B0" w:rsidRDefault="00C24310">
      <w:pPr>
        <w:rPr>
          <w:sz w:val="20"/>
          <w:szCs w:val="20"/>
        </w:rPr>
      </w:pPr>
      <w:r>
        <w:rPr>
          <w:rFonts w:eastAsia="Times New Roman"/>
          <w:sz w:val="18"/>
          <w:szCs w:val="18"/>
        </w:rPr>
        <w:t>/s/ Paul B. Manning</w:t>
      </w:r>
    </w:p>
    <w:p w14:paraId="53AA987B" w14:textId="77777777" w:rsidR="002379B0" w:rsidRDefault="00C24310">
      <w:pPr>
        <w:spacing w:line="20" w:lineRule="exact"/>
        <w:rPr>
          <w:sz w:val="20"/>
          <w:szCs w:val="20"/>
        </w:rPr>
      </w:pPr>
      <w:r>
        <w:rPr>
          <w:noProof/>
          <w:sz w:val="20"/>
          <w:szCs w:val="20"/>
        </w:rPr>
        <w:drawing>
          <wp:anchor distT="0" distB="0" distL="114300" distR="114300" simplePos="0" relativeHeight="251683840" behindDoc="1" locked="0" layoutInCell="0" allowOverlap="1" wp14:anchorId="378721AF" wp14:editId="56241B34">
            <wp:simplePos x="0" y="0"/>
            <wp:positionH relativeFrom="column">
              <wp:posOffset>5080</wp:posOffset>
            </wp:positionH>
            <wp:positionV relativeFrom="paragraph">
              <wp:posOffset>17145</wp:posOffset>
            </wp:positionV>
            <wp:extent cx="3566160" cy="82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srcRect/>
                    <a:stretch>
                      <a:fillRect/>
                    </a:stretch>
                  </pic:blipFill>
                  <pic:spPr bwMode="auto">
                    <a:xfrm>
                      <a:off x="0" y="0"/>
                      <a:ext cx="3566160" cy="8255"/>
                    </a:xfrm>
                    <a:prstGeom prst="rect">
                      <a:avLst/>
                    </a:prstGeom>
                    <a:noFill/>
                  </pic:spPr>
                </pic:pic>
              </a:graphicData>
            </a:graphic>
          </wp:anchor>
        </w:drawing>
      </w:r>
    </w:p>
    <w:p w14:paraId="52A88611" w14:textId="77777777" w:rsidR="002379B0" w:rsidRDefault="002379B0">
      <w:pPr>
        <w:spacing w:line="7" w:lineRule="exact"/>
        <w:rPr>
          <w:sz w:val="20"/>
          <w:szCs w:val="20"/>
        </w:rPr>
      </w:pPr>
    </w:p>
    <w:p w14:paraId="262C1CC9" w14:textId="77777777" w:rsidR="002379B0" w:rsidRDefault="00C24310">
      <w:pPr>
        <w:rPr>
          <w:sz w:val="20"/>
          <w:szCs w:val="20"/>
        </w:rPr>
      </w:pPr>
      <w:r>
        <w:rPr>
          <w:rFonts w:eastAsia="Times New Roman"/>
          <w:b/>
          <w:bCs/>
          <w:sz w:val="18"/>
          <w:szCs w:val="18"/>
        </w:rPr>
        <w:t>Paul B. Manning</w:t>
      </w:r>
    </w:p>
    <w:p w14:paraId="0558FFFF" w14:textId="77777777" w:rsidR="002379B0" w:rsidRDefault="002379B0">
      <w:pPr>
        <w:spacing w:line="216" w:lineRule="exact"/>
        <w:rPr>
          <w:sz w:val="20"/>
          <w:szCs w:val="20"/>
        </w:rPr>
      </w:pPr>
    </w:p>
    <w:p w14:paraId="42619D39" w14:textId="77777777" w:rsidR="002379B0" w:rsidRDefault="00C24310">
      <w:pPr>
        <w:rPr>
          <w:sz w:val="20"/>
          <w:szCs w:val="20"/>
        </w:rPr>
      </w:pPr>
      <w:r>
        <w:rPr>
          <w:rFonts w:eastAsia="Times New Roman"/>
          <w:b/>
          <w:bCs/>
          <w:sz w:val="18"/>
          <w:szCs w:val="18"/>
        </w:rPr>
        <w:t>BKB Growth Investments, LLC</w:t>
      </w:r>
    </w:p>
    <w:p w14:paraId="35D96767" w14:textId="77777777" w:rsidR="002379B0" w:rsidRDefault="002379B0">
      <w:pPr>
        <w:spacing w:line="229" w:lineRule="exact"/>
        <w:rPr>
          <w:sz w:val="20"/>
          <w:szCs w:val="20"/>
        </w:rPr>
      </w:pPr>
    </w:p>
    <w:p w14:paraId="7060B022" w14:textId="77777777" w:rsidR="002379B0" w:rsidRDefault="00C24310">
      <w:pPr>
        <w:rPr>
          <w:sz w:val="20"/>
          <w:szCs w:val="20"/>
        </w:rPr>
      </w:pPr>
      <w:r>
        <w:rPr>
          <w:rFonts w:eastAsia="Times New Roman"/>
          <w:sz w:val="18"/>
          <w:szCs w:val="18"/>
        </w:rPr>
        <w:t>By: Tiger Lily Capital, LLC,</w:t>
      </w:r>
    </w:p>
    <w:p w14:paraId="485200C3" w14:textId="77777777" w:rsidR="002379B0" w:rsidRDefault="002379B0">
      <w:pPr>
        <w:spacing w:line="27" w:lineRule="exact"/>
        <w:rPr>
          <w:sz w:val="20"/>
          <w:szCs w:val="20"/>
        </w:rPr>
      </w:pPr>
    </w:p>
    <w:p w14:paraId="0CF40EC9" w14:textId="77777777" w:rsidR="002379B0" w:rsidRDefault="00C24310">
      <w:pPr>
        <w:tabs>
          <w:tab w:val="left" w:pos="320"/>
        </w:tabs>
        <w:rPr>
          <w:sz w:val="20"/>
          <w:szCs w:val="20"/>
        </w:rPr>
      </w:pPr>
      <w:r>
        <w:rPr>
          <w:rFonts w:eastAsia="Times New Roman"/>
          <w:sz w:val="18"/>
          <w:szCs w:val="18"/>
        </w:rPr>
        <w:t>its</w:t>
      </w:r>
      <w:r>
        <w:rPr>
          <w:rFonts w:eastAsia="Times New Roman"/>
          <w:sz w:val="18"/>
          <w:szCs w:val="18"/>
        </w:rPr>
        <w:tab/>
        <w:t>Manager</w:t>
      </w:r>
    </w:p>
    <w:p w14:paraId="09E7F59D" w14:textId="77777777" w:rsidR="002379B0" w:rsidRDefault="002379B0">
      <w:pPr>
        <w:spacing w:line="207" w:lineRule="exact"/>
        <w:rPr>
          <w:sz w:val="20"/>
          <w:szCs w:val="20"/>
        </w:rPr>
      </w:pPr>
    </w:p>
    <w:p w14:paraId="22C62B2E" w14:textId="77777777" w:rsidR="002379B0" w:rsidRDefault="00C24310">
      <w:pPr>
        <w:rPr>
          <w:sz w:val="20"/>
          <w:szCs w:val="20"/>
        </w:rPr>
      </w:pPr>
      <w:r>
        <w:rPr>
          <w:rFonts w:eastAsia="Times New Roman"/>
          <w:sz w:val="18"/>
          <w:szCs w:val="18"/>
        </w:rPr>
        <w:t xml:space="preserve">By: /s/ Paul B. </w:t>
      </w:r>
      <w:r>
        <w:rPr>
          <w:rFonts w:eastAsia="Times New Roman"/>
          <w:sz w:val="18"/>
          <w:szCs w:val="18"/>
        </w:rPr>
        <w:t>Manning</w:t>
      </w:r>
    </w:p>
    <w:p w14:paraId="27733E75" w14:textId="77777777" w:rsidR="002379B0" w:rsidRDefault="00C24310">
      <w:pPr>
        <w:spacing w:line="20" w:lineRule="exact"/>
        <w:rPr>
          <w:sz w:val="20"/>
          <w:szCs w:val="20"/>
        </w:rPr>
      </w:pPr>
      <w:r>
        <w:rPr>
          <w:noProof/>
          <w:sz w:val="20"/>
          <w:szCs w:val="20"/>
        </w:rPr>
        <w:drawing>
          <wp:anchor distT="0" distB="0" distL="114300" distR="114300" simplePos="0" relativeHeight="251684864" behindDoc="1" locked="0" layoutInCell="0" allowOverlap="1" wp14:anchorId="4234718F" wp14:editId="70F5425A">
            <wp:simplePos x="0" y="0"/>
            <wp:positionH relativeFrom="column">
              <wp:posOffset>219075</wp:posOffset>
            </wp:positionH>
            <wp:positionV relativeFrom="paragraph">
              <wp:posOffset>17145</wp:posOffset>
            </wp:positionV>
            <wp:extent cx="3351530" cy="825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srcRect/>
                    <a:stretch>
                      <a:fillRect/>
                    </a:stretch>
                  </pic:blipFill>
                  <pic:spPr bwMode="auto">
                    <a:xfrm>
                      <a:off x="0" y="0"/>
                      <a:ext cx="3351530" cy="8255"/>
                    </a:xfrm>
                    <a:prstGeom prst="rect">
                      <a:avLst/>
                    </a:prstGeom>
                    <a:noFill/>
                  </pic:spPr>
                </pic:pic>
              </a:graphicData>
            </a:graphic>
          </wp:anchor>
        </w:drawing>
      </w:r>
    </w:p>
    <w:p w14:paraId="0B2FD191" w14:textId="77777777" w:rsidR="002379B0" w:rsidRDefault="002379B0">
      <w:pPr>
        <w:spacing w:line="7" w:lineRule="exact"/>
        <w:rPr>
          <w:sz w:val="20"/>
          <w:szCs w:val="20"/>
        </w:rPr>
      </w:pPr>
    </w:p>
    <w:p w14:paraId="448770F5" w14:textId="77777777" w:rsidR="002379B0" w:rsidRDefault="00C24310">
      <w:pPr>
        <w:ind w:left="500"/>
        <w:rPr>
          <w:sz w:val="20"/>
          <w:szCs w:val="20"/>
        </w:rPr>
      </w:pPr>
      <w:r>
        <w:rPr>
          <w:rFonts w:eastAsia="Times New Roman"/>
          <w:sz w:val="18"/>
          <w:szCs w:val="18"/>
        </w:rPr>
        <w:t>Name: Paul B. Manning</w:t>
      </w:r>
    </w:p>
    <w:p w14:paraId="1B053335" w14:textId="77777777" w:rsidR="002379B0" w:rsidRDefault="002379B0">
      <w:pPr>
        <w:spacing w:line="23" w:lineRule="exact"/>
        <w:rPr>
          <w:sz w:val="20"/>
          <w:szCs w:val="20"/>
        </w:rPr>
      </w:pPr>
    </w:p>
    <w:p w14:paraId="318A47AE" w14:textId="77777777" w:rsidR="002379B0" w:rsidRDefault="00C24310">
      <w:pPr>
        <w:ind w:left="500"/>
        <w:rPr>
          <w:sz w:val="20"/>
          <w:szCs w:val="20"/>
        </w:rPr>
      </w:pPr>
      <w:r>
        <w:rPr>
          <w:rFonts w:eastAsia="Times New Roman"/>
          <w:sz w:val="18"/>
          <w:szCs w:val="18"/>
        </w:rPr>
        <w:t>Title: Manager</w:t>
      </w:r>
    </w:p>
    <w:p w14:paraId="20ECA65E" w14:textId="77777777" w:rsidR="002379B0" w:rsidRDefault="002379B0">
      <w:pPr>
        <w:spacing w:line="207" w:lineRule="exact"/>
        <w:rPr>
          <w:sz w:val="20"/>
          <w:szCs w:val="20"/>
        </w:rPr>
      </w:pPr>
    </w:p>
    <w:p w14:paraId="31B73AEB" w14:textId="77777777" w:rsidR="002379B0" w:rsidRDefault="00C24310">
      <w:pPr>
        <w:rPr>
          <w:sz w:val="20"/>
          <w:szCs w:val="20"/>
        </w:rPr>
      </w:pPr>
      <w:r>
        <w:rPr>
          <w:rFonts w:eastAsia="Times New Roman"/>
          <w:sz w:val="18"/>
          <w:szCs w:val="18"/>
        </w:rPr>
        <w:t>By: /s/ Bradford Manning</w:t>
      </w:r>
    </w:p>
    <w:p w14:paraId="5D5C09E2" w14:textId="77777777" w:rsidR="002379B0" w:rsidRDefault="00C24310">
      <w:pPr>
        <w:spacing w:line="20" w:lineRule="exact"/>
        <w:rPr>
          <w:sz w:val="20"/>
          <w:szCs w:val="20"/>
        </w:rPr>
      </w:pPr>
      <w:r>
        <w:rPr>
          <w:noProof/>
          <w:sz w:val="20"/>
          <w:szCs w:val="20"/>
        </w:rPr>
        <w:drawing>
          <wp:anchor distT="0" distB="0" distL="114300" distR="114300" simplePos="0" relativeHeight="251685888" behindDoc="1" locked="0" layoutInCell="0" allowOverlap="1" wp14:anchorId="0BFF7ADF" wp14:editId="6319805F">
            <wp:simplePos x="0" y="0"/>
            <wp:positionH relativeFrom="column">
              <wp:posOffset>219075</wp:posOffset>
            </wp:positionH>
            <wp:positionV relativeFrom="paragraph">
              <wp:posOffset>17145</wp:posOffset>
            </wp:positionV>
            <wp:extent cx="3351530" cy="889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srcRect/>
                    <a:stretch>
                      <a:fillRect/>
                    </a:stretch>
                  </pic:blipFill>
                  <pic:spPr bwMode="auto">
                    <a:xfrm>
                      <a:off x="0" y="0"/>
                      <a:ext cx="3351530" cy="8890"/>
                    </a:xfrm>
                    <a:prstGeom prst="rect">
                      <a:avLst/>
                    </a:prstGeom>
                    <a:noFill/>
                  </pic:spPr>
                </pic:pic>
              </a:graphicData>
            </a:graphic>
          </wp:anchor>
        </w:drawing>
      </w:r>
    </w:p>
    <w:p w14:paraId="2EF40C01" w14:textId="77777777" w:rsidR="002379B0" w:rsidRDefault="002379B0">
      <w:pPr>
        <w:spacing w:line="7" w:lineRule="exact"/>
        <w:rPr>
          <w:sz w:val="20"/>
          <w:szCs w:val="20"/>
        </w:rPr>
      </w:pPr>
    </w:p>
    <w:p w14:paraId="637D413A" w14:textId="77777777" w:rsidR="002379B0" w:rsidRDefault="00C24310">
      <w:pPr>
        <w:ind w:left="500"/>
        <w:rPr>
          <w:sz w:val="20"/>
          <w:szCs w:val="20"/>
        </w:rPr>
      </w:pPr>
      <w:r>
        <w:rPr>
          <w:rFonts w:eastAsia="Times New Roman"/>
          <w:sz w:val="18"/>
          <w:szCs w:val="18"/>
        </w:rPr>
        <w:t>Name: Bradford Manning</w:t>
      </w:r>
    </w:p>
    <w:p w14:paraId="573C371E" w14:textId="77777777" w:rsidR="002379B0" w:rsidRDefault="002379B0">
      <w:pPr>
        <w:spacing w:line="23" w:lineRule="exact"/>
        <w:rPr>
          <w:sz w:val="20"/>
          <w:szCs w:val="20"/>
        </w:rPr>
      </w:pPr>
    </w:p>
    <w:p w14:paraId="3C1B6D10" w14:textId="77777777" w:rsidR="002379B0" w:rsidRDefault="00C24310">
      <w:pPr>
        <w:ind w:left="500"/>
        <w:rPr>
          <w:sz w:val="20"/>
          <w:szCs w:val="20"/>
        </w:rPr>
      </w:pPr>
      <w:r>
        <w:rPr>
          <w:rFonts w:eastAsia="Times New Roman"/>
          <w:sz w:val="18"/>
          <w:szCs w:val="18"/>
        </w:rPr>
        <w:t>Title: Manager</w:t>
      </w:r>
    </w:p>
    <w:p w14:paraId="0333DFA0" w14:textId="77777777" w:rsidR="002379B0" w:rsidRDefault="002379B0">
      <w:pPr>
        <w:spacing w:line="203" w:lineRule="exact"/>
        <w:rPr>
          <w:sz w:val="20"/>
          <w:szCs w:val="20"/>
        </w:rPr>
      </w:pPr>
    </w:p>
    <w:p w14:paraId="7816A44F" w14:textId="77777777" w:rsidR="002379B0" w:rsidRDefault="00C24310">
      <w:pPr>
        <w:rPr>
          <w:sz w:val="20"/>
          <w:szCs w:val="20"/>
        </w:rPr>
      </w:pPr>
      <w:r>
        <w:rPr>
          <w:rFonts w:eastAsia="Times New Roman"/>
          <w:b/>
          <w:bCs/>
          <w:sz w:val="18"/>
          <w:szCs w:val="18"/>
        </w:rPr>
        <w:t>PBM Capital Investments, LLC</w:t>
      </w:r>
    </w:p>
    <w:p w14:paraId="17AA6AD5" w14:textId="77777777" w:rsidR="002379B0" w:rsidRDefault="002379B0">
      <w:pPr>
        <w:spacing w:line="229" w:lineRule="exact"/>
        <w:rPr>
          <w:sz w:val="20"/>
          <w:szCs w:val="20"/>
        </w:rPr>
      </w:pPr>
    </w:p>
    <w:p w14:paraId="7FD128CB" w14:textId="77777777" w:rsidR="002379B0" w:rsidRDefault="00C24310">
      <w:pPr>
        <w:rPr>
          <w:sz w:val="20"/>
          <w:szCs w:val="20"/>
        </w:rPr>
      </w:pPr>
      <w:r>
        <w:rPr>
          <w:rFonts w:eastAsia="Times New Roman"/>
          <w:sz w:val="18"/>
          <w:szCs w:val="18"/>
        </w:rPr>
        <w:t>By: PBM Capital Group, LLC</w:t>
      </w:r>
    </w:p>
    <w:p w14:paraId="1616F586" w14:textId="77777777" w:rsidR="002379B0" w:rsidRDefault="002379B0">
      <w:pPr>
        <w:spacing w:line="27" w:lineRule="exact"/>
        <w:rPr>
          <w:sz w:val="20"/>
          <w:szCs w:val="20"/>
        </w:rPr>
      </w:pPr>
    </w:p>
    <w:p w14:paraId="09D5E03D" w14:textId="77777777" w:rsidR="002379B0" w:rsidRDefault="00C24310">
      <w:pPr>
        <w:tabs>
          <w:tab w:val="left" w:pos="320"/>
        </w:tabs>
        <w:rPr>
          <w:sz w:val="20"/>
          <w:szCs w:val="20"/>
        </w:rPr>
      </w:pPr>
      <w:r>
        <w:rPr>
          <w:rFonts w:eastAsia="Times New Roman"/>
          <w:sz w:val="18"/>
          <w:szCs w:val="18"/>
        </w:rPr>
        <w:t>its</w:t>
      </w:r>
      <w:r>
        <w:rPr>
          <w:rFonts w:eastAsia="Times New Roman"/>
          <w:sz w:val="18"/>
          <w:szCs w:val="18"/>
        </w:rPr>
        <w:tab/>
        <w:t>Manager</w:t>
      </w:r>
    </w:p>
    <w:p w14:paraId="6D082D5E" w14:textId="77777777" w:rsidR="002379B0" w:rsidRDefault="002379B0">
      <w:pPr>
        <w:spacing w:line="207" w:lineRule="exact"/>
        <w:rPr>
          <w:sz w:val="20"/>
          <w:szCs w:val="20"/>
        </w:rPr>
      </w:pPr>
    </w:p>
    <w:p w14:paraId="6DC16B9A" w14:textId="77777777" w:rsidR="002379B0" w:rsidRDefault="00C24310">
      <w:pPr>
        <w:rPr>
          <w:sz w:val="20"/>
          <w:szCs w:val="20"/>
        </w:rPr>
      </w:pPr>
      <w:r>
        <w:rPr>
          <w:rFonts w:eastAsia="Times New Roman"/>
          <w:sz w:val="18"/>
          <w:szCs w:val="18"/>
        </w:rPr>
        <w:t>By: /s/ Paul B. Manning</w:t>
      </w:r>
    </w:p>
    <w:p w14:paraId="3049E7E9" w14:textId="77777777" w:rsidR="002379B0" w:rsidRDefault="00C24310">
      <w:pPr>
        <w:spacing w:line="20" w:lineRule="exact"/>
        <w:rPr>
          <w:sz w:val="20"/>
          <w:szCs w:val="20"/>
        </w:rPr>
      </w:pPr>
      <w:r>
        <w:rPr>
          <w:noProof/>
          <w:sz w:val="20"/>
          <w:szCs w:val="20"/>
        </w:rPr>
        <w:drawing>
          <wp:anchor distT="0" distB="0" distL="114300" distR="114300" simplePos="0" relativeHeight="251686912" behindDoc="1" locked="0" layoutInCell="0" allowOverlap="1" wp14:anchorId="645EA1AA" wp14:editId="1D6CD8D7">
            <wp:simplePos x="0" y="0"/>
            <wp:positionH relativeFrom="column">
              <wp:posOffset>219075</wp:posOffset>
            </wp:positionH>
            <wp:positionV relativeFrom="paragraph">
              <wp:posOffset>17145</wp:posOffset>
            </wp:positionV>
            <wp:extent cx="3351530" cy="825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srcRect/>
                    <a:stretch>
                      <a:fillRect/>
                    </a:stretch>
                  </pic:blipFill>
                  <pic:spPr bwMode="auto">
                    <a:xfrm>
                      <a:off x="0" y="0"/>
                      <a:ext cx="3351530" cy="8255"/>
                    </a:xfrm>
                    <a:prstGeom prst="rect">
                      <a:avLst/>
                    </a:prstGeom>
                    <a:noFill/>
                  </pic:spPr>
                </pic:pic>
              </a:graphicData>
            </a:graphic>
          </wp:anchor>
        </w:drawing>
      </w:r>
    </w:p>
    <w:p w14:paraId="1E529DF4" w14:textId="77777777" w:rsidR="002379B0" w:rsidRDefault="002379B0">
      <w:pPr>
        <w:spacing w:line="7" w:lineRule="exact"/>
        <w:rPr>
          <w:sz w:val="20"/>
          <w:szCs w:val="20"/>
        </w:rPr>
      </w:pPr>
    </w:p>
    <w:p w14:paraId="628257FB" w14:textId="77777777" w:rsidR="002379B0" w:rsidRDefault="00C24310">
      <w:pPr>
        <w:ind w:left="340"/>
        <w:rPr>
          <w:sz w:val="20"/>
          <w:szCs w:val="20"/>
        </w:rPr>
      </w:pPr>
      <w:r>
        <w:rPr>
          <w:rFonts w:eastAsia="Times New Roman"/>
          <w:sz w:val="18"/>
          <w:szCs w:val="18"/>
        </w:rPr>
        <w:t>Name: Paul B. Manning</w:t>
      </w:r>
    </w:p>
    <w:p w14:paraId="3D7616D2" w14:textId="77777777" w:rsidR="002379B0" w:rsidRDefault="002379B0">
      <w:pPr>
        <w:spacing w:line="23" w:lineRule="exact"/>
        <w:rPr>
          <w:sz w:val="20"/>
          <w:szCs w:val="20"/>
        </w:rPr>
      </w:pPr>
    </w:p>
    <w:p w14:paraId="76563992" w14:textId="77777777" w:rsidR="002379B0" w:rsidRDefault="00C24310">
      <w:pPr>
        <w:ind w:left="340"/>
        <w:rPr>
          <w:sz w:val="20"/>
          <w:szCs w:val="20"/>
        </w:rPr>
      </w:pPr>
      <w:r>
        <w:rPr>
          <w:rFonts w:eastAsia="Times New Roman"/>
          <w:sz w:val="18"/>
          <w:szCs w:val="18"/>
        </w:rPr>
        <w:t xml:space="preserve">Title: Chief </w:t>
      </w:r>
      <w:r>
        <w:rPr>
          <w:rFonts w:eastAsia="Times New Roman"/>
          <w:sz w:val="18"/>
          <w:szCs w:val="18"/>
        </w:rPr>
        <w:t>Executive Officer</w:t>
      </w:r>
    </w:p>
    <w:p w14:paraId="64EB9A96" w14:textId="77777777" w:rsidR="002379B0" w:rsidRDefault="00C24310">
      <w:pPr>
        <w:spacing w:line="20" w:lineRule="exact"/>
        <w:rPr>
          <w:sz w:val="20"/>
          <w:szCs w:val="20"/>
        </w:rPr>
      </w:pPr>
      <w:r>
        <w:rPr>
          <w:noProof/>
          <w:sz w:val="20"/>
          <w:szCs w:val="20"/>
        </w:rPr>
        <w:drawing>
          <wp:anchor distT="0" distB="0" distL="114300" distR="114300" simplePos="0" relativeHeight="251687936" behindDoc="1" locked="0" layoutInCell="0" allowOverlap="1" wp14:anchorId="73C78106" wp14:editId="47ADC9FA">
            <wp:simplePos x="0" y="0"/>
            <wp:positionH relativeFrom="column">
              <wp:posOffset>5080</wp:posOffset>
            </wp:positionH>
            <wp:positionV relativeFrom="paragraph">
              <wp:posOffset>434340</wp:posOffset>
            </wp:positionV>
            <wp:extent cx="7132320" cy="825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p>
    <w:sectPr w:rsidR="002379B0">
      <w:pgSz w:w="11900" w:h="16838"/>
      <w:pgMar w:top="904" w:right="359" w:bottom="1440" w:left="320" w:header="0" w:footer="0" w:gutter="0"/>
      <w:cols w:space="720" w:equalWidth="0">
        <w:col w:w="11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263"/>
    <w:multiLevelType w:val="hybridMultilevel"/>
    <w:tmpl w:val="B8C01110"/>
    <w:lvl w:ilvl="0" w:tplc="FA3EA576">
      <w:start w:val="1"/>
      <w:numFmt w:val="decimal"/>
      <w:lvlText w:val="%1."/>
      <w:lvlJc w:val="left"/>
    </w:lvl>
    <w:lvl w:ilvl="1" w:tplc="3142007C">
      <w:start w:val="1"/>
      <w:numFmt w:val="lowerLetter"/>
      <w:lvlText w:val="(%2)"/>
      <w:lvlJc w:val="left"/>
    </w:lvl>
    <w:lvl w:ilvl="2" w:tplc="07721EFC">
      <w:numFmt w:val="decimal"/>
      <w:lvlText w:val=""/>
      <w:lvlJc w:val="left"/>
    </w:lvl>
    <w:lvl w:ilvl="3" w:tplc="06100AEA">
      <w:numFmt w:val="decimal"/>
      <w:lvlText w:val=""/>
      <w:lvlJc w:val="left"/>
    </w:lvl>
    <w:lvl w:ilvl="4" w:tplc="073A95FA">
      <w:numFmt w:val="decimal"/>
      <w:lvlText w:val=""/>
      <w:lvlJc w:val="left"/>
    </w:lvl>
    <w:lvl w:ilvl="5" w:tplc="373C48A0">
      <w:numFmt w:val="decimal"/>
      <w:lvlText w:val=""/>
      <w:lvlJc w:val="left"/>
    </w:lvl>
    <w:lvl w:ilvl="6" w:tplc="925A1AFA">
      <w:numFmt w:val="decimal"/>
      <w:lvlText w:val=""/>
      <w:lvlJc w:val="left"/>
    </w:lvl>
    <w:lvl w:ilvl="7" w:tplc="5F4A031A">
      <w:numFmt w:val="decimal"/>
      <w:lvlText w:val=""/>
      <w:lvlJc w:val="left"/>
    </w:lvl>
    <w:lvl w:ilvl="8" w:tplc="57F24B6C">
      <w:numFmt w:val="decimal"/>
      <w:lvlText w:val=""/>
      <w:lvlJc w:val="left"/>
    </w:lvl>
  </w:abstractNum>
  <w:abstractNum w:abstractNumId="1" w15:restartNumberingAfterBreak="0">
    <w:nsid w:val="109CF92E"/>
    <w:multiLevelType w:val="hybridMultilevel"/>
    <w:tmpl w:val="0694DFC6"/>
    <w:lvl w:ilvl="0" w:tplc="593EFBD8">
      <w:start w:val="1"/>
      <w:numFmt w:val="decimal"/>
      <w:lvlText w:val="(%1)"/>
      <w:lvlJc w:val="left"/>
    </w:lvl>
    <w:lvl w:ilvl="1" w:tplc="564AEA5A">
      <w:start w:val="1"/>
      <w:numFmt w:val="decimal"/>
      <w:lvlText w:val="%2"/>
      <w:lvlJc w:val="left"/>
    </w:lvl>
    <w:lvl w:ilvl="2" w:tplc="20469DF6">
      <w:numFmt w:val="decimal"/>
      <w:lvlText w:val=""/>
      <w:lvlJc w:val="left"/>
    </w:lvl>
    <w:lvl w:ilvl="3" w:tplc="6CC07158">
      <w:numFmt w:val="decimal"/>
      <w:lvlText w:val=""/>
      <w:lvlJc w:val="left"/>
    </w:lvl>
    <w:lvl w:ilvl="4" w:tplc="C8BA2432">
      <w:numFmt w:val="decimal"/>
      <w:lvlText w:val=""/>
      <w:lvlJc w:val="left"/>
    </w:lvl>
    <w:lvl w:ilvl="5" w:tplc="E48ED728">
      <w:numFmt w:val="decimal"/>
      <w:lvlText w:val=""/>
      <w:lvlJc w:val="left"/>
    </w:lvl>
    <w:lvl w:ilvl="6" w:tplc="BB843C3E">
      <w:numFmt w:val="decimal"/>
      <w:lvlText w:val=""/>
      <w:lvlJc w:val="left"/>
    </w:lvl>
    <w:lvl w:ilvl="7" w:tplc="8AF2FD9E">
      <w:numFmt w:val="decimal"/>
      <w:lvlText w:val=""/>
      <w:lvlJc w:val="left"/>
    </w:lvl>
    <w:lvl w:ilvl="8" w:tplc="41B06262">
      <w:numFmt w:val="decimal"/>
      <w:lvlText w:val=""/>
      <w:lvlJc w:val="left"/>
    </w:lvl>
  </w:abstractNum>
  <w:abstractNum w:abstractNumId="2" w15:restartNumberingAfterBreak="0">
    <w:nsid w:val="1190CDE7"/>
    <w:multiLevelType w:val="hybridMultilevel"/>
    <w:tmpl w:val="CF22F4A6"/>
    <w:lvl w:ilvl="0" w:tplc="2F7CF566">
      <w:start w:val="1"/>
      <w:numFmt w:val="decimal"/>
      <w:lvlText w:val="%1."/>
      <w:lvlJc w:val="left"/>
    </w:lvl>
    <w:lvl w:ilvl="1" w:tplc="F8ECFEFE">
      <w:start w:val="1"/>
      <w:numFmt w:val="lowerLetter"/>
      <w:lvlText w:val="(%2)"/>
      <w:lvlJc w:val="left"/>
    </w:lvl>
    <w:lvl w:ilvl="2" w:tplc="0D6088FC">
      <w:numFmt w:val="decimal"/>
      <w:lvlText w:val=""/>
      <w:lvlJc w:val="left"/>
    </w:lvl>
    <w:lvl w:ilvl="3" w:tplc="9A7E5E58">
      <w:numFmt w:val="decimal"/>
      <w:lvlText w:val=""/>
      <w:lvlJc w:val="left"/>
    </w:lvl>
    <w:lvl w:ilvl="4" w:tplc="B218EF6C">
      <w:numFmt w:val="decimal"/>
      <w:lvlText w:val=""/>
      <w:lvlJc w:val="left"/>
    </w:lvl>
    <w:lvl w:ilvl="5" w:tplc="A3C8A7CC">
      <w:numFmt w:val="decimal"/>
      <w:lvlText w:val=""/>
      <w:lvlJc w:val="left"/>
    </w:lvl>
    <w:lvl w:ilvl="6" w:tplc="CA9A106E">
      <w:numFmt w:val="decimal"/>
      <w:lvlText w:val=""/>
      <w:lvlJc w:val="left"/>
    </w:lvl>
    <w:lvl w:ilvl="7" w:tplc="A81EF228">
      <w:numFmt w:val="decimal"/>
      <w:lvlText w:val=""/>
      <w:lvlJc w:val="left"/>
    </w:lvl>
    <w:lvl w:ilvl="8" w:tplc="68F4F012">
      <w:numFmt w:val="decimal"/>
      <w:lvlText w:val=""/>
      <w:lvlJc w:val="left"/>
    </w:lvl>
  </w:abstractNum>
  <w:abstractNum w:abstractNumId="3" w15:restartNumberingAfterBreak="0">
    <w:nsid w:val="140E0F76"/>
    <w:multiLevelType w:val="hybridMultilevel"/>
    <w:tmpl w:val="CA584260"/>
    <w:lvl w:ilvl="0" w:tplc="B9769024">
      <w:start w:val="11"/>
      <w:numFmt w:val="decimal"/>
      <w:lvlText w:val="%1."/>
      <w:lvlJc w:val="left"/>
    </w:lvl>
    <w:lvl w:ilvl="1" w:tplc="176A83EA">
      <w:numFmt w:val="decimal"/>
      <w:lvlText w:val=""/>
      <w:lvlJc w:val="left"/>
    </w:lvl>
    <w:lvl w:ilvl="2" w:tplc="40BAA1C8">
      <w:numFmt w:val="decimal"/>
      <w:lvlText w:val=""/>
      <w:lvlJc w:val="left"/>
    </w:lvl>
    <w:lvl w:ilvl="3" w:tplc="FB4AFCA8">
      <w:numFmt w:val="decimal"/>
      <w:lvlText w:val=""/>
      <w:lvlJc w:val="left"/>
    </w:lvl>
    <w:lvl w:ilvl="4" w:tplc="4C083560">
      <w:numFmt w:val="decimal"/>
      <w:lvlText w:val=""/>
      <w:lvlJc w:val="left"/>
    </w:lvl>
    <w:lvl w:ilvl="5" w:tplc="FDA08674">
      <w:numFmt w:val="decimal"/>
      <w:lvlText w:val=""/>
      <w:lvlJc w:val="left"/>
    </w:lvl>
    <w:lvl w:ilvl="6" w:tplc="AB0C7DE6">
      <w:numFmt w:val="decimal"/>
      <w:lvlText w:val=""/>
      <w:lvlJc w:val="left"/>
    </w:lvl>
    <w:lvl w:ilvl="7" w:tplc="3E3AAFFE">
      <w:numFmt w:val="decimal"/>
      <w:lvlText w:val=""/>
      <w:lvlJc w:val="left"/>
    </w:lvl>
    <w:lvl w:ilvl="8" w:tplc="34ECC3D0">
      <w:numFmt w:val="decimal"/>
      <w:lvlText w:val=""/>
      <w:lvlJc w:val="left"/>
    </w:lvl>
  </w:abstractNum>
  <w:abstractNum w:abstractNumId="4" w15:restartNumberingAfterBreak="0">
    <w:nsid w:val="1BEFD79F"/>
    <w:multiLevelType w:val="hybridMultilevel"/>
    <w:tmpl w:val="72C80410"/>
    <w:lvl w:ilvl="0" w:tplc="4A620AF8">
      <w:start w:val="1"/>
      <w:numFmt w:val="decimal"/>
      <w:lvlText w:val="%1"/>
      <w:lvlJc w:val="left"/>
    </w:lvl>
    <w:lvl w:ilvl="1" w:tplc="4EF6B892">
      <w:start w:val="13"/>
      <w:numFmt w:val="decimal"/>
      <w:lvlText w:val="%2."/>
      <w:lvlJc w:val="left"/>
    </w:lvl>
    <w:lvl w:ilvl="2" w:tplc="2EB2AA72">
      <w:numFmt w:val="decimal"/>
      <w:lvlText w:val=""/>
      <w:lvlJc w:val="left"/>
    </w:lvl>
    <w:lvl w:ilvl="3" w:tplc="89A64644">
      <w:numFmt w:val="decimal"/>
      <w:lvlText w:val=""/>
      <w:lvlJc w:val="left"/>
    </w:lvl>
    <w:lvl w:ilvl="4" w:tplc="2116CA7E">
      <w:numFmt w:val="decimal"/>
      <w:lvlText w:val=""/>
      <w:lvlJc w:val="left"/>
    </w:lvl>
    <w:lvl w:ilvl="5" w:tplc="D3E45530">
      <w:numFmt w:val="decimal"/>
      <w:lvlText w:val=""/>
      <w:lvlJc w:val="left"/>
    </w:lvl>
    <w:lvl w:ilvl="6" w:tplc="752C9B1E">
      <w:numFmt w:val="decimal"/>
      <w:lvlText w:val=""/>
      <w:lvlJc w:val="left"/>
    </w:lvl>
    <w:lvl w:ilvl="7" w:tplc="371C8F82">
      <w:numFmt w:val="decimal"/>
      <w:lvlText w:val=""/>
      <w:lvlJc w:val="left"/>
    </w:lvl>
    <w:lvl w:ilvl="8" w:tplc="06A2B002">
      <w:numFmt w:val="decimal"/>
      <w:lvlText w:val=""/>
      <w:lvlJc w:val="left"/>
    </w:lvl>
  </w:abstractNum>
  <w:abstractNum w:abstractNumId="5" w15:restartNumberingAfterBreak="0">
    <w:nsid w:val="1F16E9E8"/>
    <w:multiLevelType w:val="hybridMultilevel"/>
    <w:tmpl w:val="F710C9B4"/>
    <w:lvl w:ilvl="0" w:tplc="BA1EB4E8">
      <w:start w:val="1"/>
      <w:numFmt w:val="bullet"/>
      <w:lvlText w:val="*"/>
      <w:lvlJc w:val="left"/>
    </w:lvl>
    <w:lvl w:ilvl="1" w:tplc="955A0970">
      <w:numFmt w:val="decimal"/>
      <w:lvlText w:val=""/>
      <w:lvlJc w:val="left"/>
    </w:lvl>
    <w:lvl w:ilvl="2" w:tplc="47DC5608">
      <w:numFmt w:val="decimal"/>
      <w:lvlText w:val=""/>
      <w:lvlJc w:val="left"/>
    </w:lvl>
    <w:lvl w:ilvl="3" w:tplc="E29C1DEC">
      <w:numFmt w:val="decimal"/>
      <w:lvlText w:val=""/>
      <w:lvlJc w:val="left"/>
    </w:lvl>
    <w:lvl w:ilvl="4" w:tplc="59604D84">
      <w:numFmt w:val="decimal"/>
      <w:lvlText w:val=""/>
      <w:lvlJc w:val="left"/>
    </w:lvl>
    <w:lvl w:ilvl="5" w:tplc="2EBEA19A">
      <w:numFmt w:val="decimal"/>
      <w:lvlText w:val=""/>
      <w:lvlJc w:val="left"/>
    </w:lvl>
    <w:lvl w:ilvl="6" w:tplc="1C08A03A">
      <w:numFmt w:val="decimal"/>
      <w:lvlText w:val=""/>
      <w:lvlJc w:val="left"/>
    </w:lvl>
    <w:lvl w:ilvl="7" w:tplc="78F829F4">
      <w:numFmt w:val="decimal"/>
      <w:lvlText w:val=""/>
      <w:lvlJc w:val="left"/>
    </w:lvl>
    <w:lvl w:ilvl="8" w:tplc="F0741AF0">
      <w:numFmt w:val="decimal"/>
      <w:lvlText w:val=""/>
      <w:lvlJc w:val="left"/>
    </w:lvl>
  </w:abstractNum>
  <w:abstractNum w:abstractNumId="6" w15:restartNumberingAfterBreak="0">
    <w:nsid w:val="257130A3"/>
    <w:multiLevelType w:val="hybridMultilevel"/>
    <w:tmpl w:val="C516748C"/>
    <w:lvl w:ilvl="0" w:tplc="A022E9AA">
      <w:start w:val="4"/>
      <w:numFmt w:val="lowerLetter"/>
      <w:lvlText w:val="(%1)"/>
      <w:lvlJc w:val="left"/>
    </w:lvl>
    <w:lvl w:ilvl="1" w:tplc="D67031D6">
      <w:numFmt w:val="decimal"/>
      <w:lvlText w:val=""/>
      <w:lvlJc w:val="left"/>
    </w:lvl>
    <w:lvl w:ilvl="2" w:tplc="4E28AE12">
      <w:numFmt w:val="decimal"/>
      <w:lvlText w:val=""/>
      <w:lvlJc w:val="left"/>
    </w:lvl>
    <w:lvl w:ilvl="3" w:tplc="8B1C4206">
      <w:numFmt w:val="decimal"/>
      <w:lvlText w:val=""/>
      <w:lvlJc w:val="left"/>
    </w:lvl>
    <w:lvl w:ilvl="4" w:tplc="6ADA83CE">
      <w:numFmt w:val="decimal"/>
      <w:lvlText w:val=""/>
      <w:lvlJc w:val="left"/>
    </w:lvl>
    <w:lvl w:ilvl="5" w:tplc="F7483BDC">
      <w:numFmt w:val="decimal"/>
      <w:lvlText w:val=""/>
      <w:lvlJc w:val="left"/>
    </w:lvl>
    <w:lvl w:ilvl="6" w:tplc="E7821F00">
      <w:numFmt w:val="decimal"/>
      <w:lvlText w:val=""/>
      <w:lvlJc w:val="left"/>
    </w:lvl>
    <w:lvl w:ilvl="7" w:tplc="A210B4C4">
      <w:numFmt w:val="decimal"/>
      <w:lvlText w:val=""/>
      <w:lvlJc w:val="left"/>
    </w:lvl>
    <w:lvl w:ilvl="8" w:tplc="371A2712">
      <w:numFmt w:val="decimal"/>
      <w:lvlText w:val=""/>
      <w:lvlJc w:val="left"/>
    </w:lvl>
  </w:abstractNum>
  <w:abstractNum w:abstractNumId="7" w15:restartNumberingAfterBreak="0">
    <w:nsid w:val="25E45D32"/>
    <w:multiLevelType w:val="hybridMultilevel"/>
    <w:tmpl w:val="840ADD38"/>
    <w:lvl w:ilvl="0" w:tplc="70DC175E">
      <w:start w:val="11"/>
      <w:numFmt w:val="decimal"/>
      <w:lvlText w:val="%1."/>
      <w:lvlJc w:val="left"/>
    </w:lvl>
    <w:lvl w:ilvl="1" w:tplc="E7100352">
      <w:numFmt w:val="decimal"/>
      <w:lvlText w:val=""/>
      <w:lvlJc w:val="left"/>
    </w:lvl>
    <w:lvl w:ilvl="2" w:tplc="D1264C0E">
      <w:numFmt w:val="decimal"/>
      <w:lvlText w:val=""/>
      <w:lvlJc w:val="left"/>
    </w:lvl>
    <w:lvl w:ilvl="3" w:tplc="1FC6472E">
      <w:numFmt w:val="decimal"/>
      <w:lvlText w:val=""/>
      <w:lvlJc w:val="left"/>
    </w:lvl>
    <w:lvl w:ilvl="4" w:tplc="FC74731A">
      <w:numFmt w:val="decimal"/>
      <w:lvlText w:val=""/>
      <w:lvlJc w:val="left"/>
    </w:lvl>
    <w:lvl w:ilvl="5" w:tplc="1E565188">
      <w:numFmt w:val="decimal"/>
      <w:lvlText w:val=""/>
      <w:lvlJc w:val="left"/>
    </w:lvl>
    <w:lvl w:ilvl="6" w:tplc="623C26C8">
      <w:numFmt w:val="decimal"/>
      <w:lvlText w:val=""/>
      <w:lvlJc w:val="left"/>
    </w:lvl>
    <w:lvl w:ilvl="7" w:tplc="50F41F3E">
      <w:numFmt w:val="decimal"/>
      <w:lvlText w:val=""/>
      <w:lvlJc w:val="left"/>
    </w:lvl>
    <w:lvl w:ilvl="8" w:tplc="0B005374">
      <w:numFmt w:val="decimal"/>
      <w:lvlText w:val=""/>
      <w:lvlJc w:val="left"/>
    </w:lvl>
  </w:abstractNum>
  <w:abstractNum w:abstractNumId="8" w15:restartNumberingAfterBreak="0">
    <w:nsid w:val="3352255A"/>
    <w:multiLevelType w:val="hybridMultilevel"/>
    <w:tmpl w:val="BA5A92BC"/>
    <w:lvl w:ilvl="0" w:tplc="BFCEF150">
      <w:start w:val="1"/>
      <w:numFmt w:val="decimal"/>
      <w:lvlText w:val="%1"/>
      <w:lvlJc w:val="left"/>
    </w:lvl>
    <w:lvl w:ilvl="1" w:tplc="3F3C5580">
      <w:start w:val="13"/>
      <w:numFmt w:val="decimal"/>
      <w:lvlText w:val="%2."/>
      <w:lvlJc w:val="left"/>
    </w:lvl>
    <w:lvl w:ilvl="2" w:tplc="9D22A3A6">
      <w:numFmt w:val="decimal"/>
      <w:lvlText w:val=""/>
      <w:lvlJc w:val="left"/>
    </w:lvl>
    <w:lvl w:ilvl="3" w:tplc="AB2A0990">
      <w:numFmt w:val="decimal"/>
      <w:lvlText w:val=""/>
      <w:lvlJc w:val="left"/>
    </w:lvl>
    <w:lvl w:ilvl="4" w:tplc="453A16D0">
      <w:numFmt w:val="decimal"/>
      <w:lvlText w:val=""/>
      <w:lvlJc w:val="left"/>
    </w:lvl>
    <w:lvl w:ilvl="5" w:tplc="6A9EB330">
      <w:numFmt w:val="decimal"/>
      <w:lvlText w:val=""/>
      <w:lvlJc w:val="left"/>
    </w:lvl>
    <w:lvl w:ilvl="6" w:tplc="ECB6965A">
      <w:numFmt w:val="decimal"/>
      <w:lvlText w:val=""/>
      <w:lvlJc w:val="left"/>
    </w:lvl>
    <w:lvl w:ilvl="7" w:tplc="810882A8">
      <w:numFmt w:val="decimal"/>
      <w:lvlText w:val=""/>
      <w:lvlJc w:val="left"/>
    </w:lvl>
    <w:lvl w:ilvl="8" w:tplc="FF1095D8">
      <w:numFmt w:val="decimal"/>
      <w:lvlText w:val=""/>
      <w:lvlJc w:val="left"/>
    </w:lvl>
  </w:abstractNum>
  <w:abstractNum w:abstractNumId="9" w15:restartNumberingAfterBreak="0">
    <w:nsid w:val="3F2DBA31"/>
    <w:multiLevelType w:val="hybridMultilevel"/>
    <w:tmpl w:val="4FC47B36"/>
    <w:lvl w:ilvl="0" w:tplc="47C83A1A">
      <w:start w:val="1"/>
      <w:numFmt w:val="lowerLetter"/>
      <w:lvlText w:val="(%1)"/>
      <w:lvlJc w:val="left"/>
    </w:lvl>
    <w:lvl w:ilvl="1" w:tplc="74B00412">
      <w:numFmt w:val="decimal"/>
      <w:lvlText w:val=""/>
      <w:lvlJc w:val="left"/>
    </w:lvl>
    <w:lvl w:ilvl="2" w:tplc="A260E700">
      <w:numFmt w:val="decimal"/>
      <w:lvlText w:val=""/>
      <w:lvlJc w:val="left"/>
    </w:lvl>
    <w:lvl w:ilvl="3" w:tplc="8C02C1E4">
      <w:numFmt w:val="decimal"/>
      <w:lvlText w:val=""/>
      <w:lvlJc w:val="left"/>
    </w:lvl>
    <w:lvl w:ilvl="4" w:tplc="C0447384">
      <w:numFmt w:val="decimal"/>
      <w:lvlText w:val=""/>
      <w:lvlJc w:val="left"/>
    </w:lvl>
    <w:lvl w:ilvl="5" w:tplc="F200841E">
      <w:numFmt w:val="decimal"/>
      <w:lvlText w:val=""/>
      <w:lvlJc w:val="left"/>
    </w:lvl>
    <w:lvl w:ilvl="6" w:tplc="D604F998">
      <w:numFmt w:val="decimal"/>
      <w:lvlText w:val=""/>
      <w:lvlJc w:val="left"/>
    </w:lvl>
    <w:lvl w:ilvl="7" w:tplc="E5300144">
      <w:numFmt w:val="decimal"/>
      <w:lvlText w:val=""/>
      <w:lvlJc w:val="left"/>
    </w:lvl>
    <w:lvl w:ilvl="8" w:tplc="0C8A6756">
      <w:numFmt w:val="decimal"/>
      <w:lvlText w:val=""/>
      <w:lvlJc w:val="left"/>
    </w:lvl>
  </w:abstractNum>
  <w:abstractNum w:abstractNumId="10" w15:restartNumberingAfterBreak="0">
    <w:nsid w:val="41A7C4C9"/>
    <w:multiLevelType w:val="hybridMultilevel"/>
    <w:tmpl w:val="CCF8BEA2"/>
    <w:lvl w:ilvl="0" w:tplc="E69CB522">
      <w:start w:val="1"/>
      <w:numFmt w:val="decimal"/>
      <w:lvlText w:val="(%1)"/>
      <w:lvlJc w:val="left"/>
    </w:lvl>
    <w:lvl w:ilvl="1" w:tplc="6178B7B8">
      <w:start w:val="1"/>
      <w:numFmt w:val="decimal"/>
      <w:lvlText w:val="%2"/>
      <w:lvlJc w:val="left"/>
    </w:lvl>
    <w:lvl w:ilvl="2" w:tplc="B4D0049E">
      <w:numFmt w:val="decimal"/>
      <w:lvlText w:val=""/>
      <w:lvlJc w:val="left"/>
    </w:lvl>
    <w:lvl w:ilvl="3" w:tplc="7D4421BC">
      <w:numFmt w:val="decimal"/>
      <w:lvlText w:val=""/>
      <w:lvlJc w:val="left"/>
    </w:lvl>
    <w:lvl w:ilvl="4" w:tplc="9D6A682A">
      <w:numFmt w:val="decimal"/>
      <w:lvlText w:val=""/>
      <w:lvlJc w:val="left"/>
    </w:lvl>
    <w:lvl w:ilvl="5" w:tplc="9238184A">
      <w:numFmt w:val="decimal"/>
      <w:lvlText w:val=""/>
      <w:lvlJc w:val="left"/>
    </w:lvl>
    <w:lvl w:ilvl="6" w:tplc="51AA494E">
      <w:numFmt w:val="decimal"/>
      <w:lvlText w:val=""/>
      <w:lvlJc w:val="left"/>
    </w:lvl>
    <w:lvl w:ilvl="7" w:tplc="85D26592">
      <w:numFmt w:val="decimal"/>
      <w:lvlText w:val=""/>
      <w:lvlJc w:val="left"/>
    </w:lvl>
    <w:lvl w:ilvl="8" w:tplc="01EAB8DA">
      <w:numFmt w:val="decimal"/>
      <w:lvlText w:val=""/>
      <w:lvlJc w:val="left"/>
    </w:lvl>
  </w:abstractNum>
  <w:abstractNum w:abstractNumId="11" w15:restartNumberingAfterBreak="0">
    <w:nsid w:val="431BD7B7"/>
    <w:multiLevelType w:val="hybridMultilevel"/>
    <w:tmpl w:val="A6A4821A"/>
    <w:lvl w:ilvl="0" w:tplc="A6326ED8">
      <w:start w:val="1"/>
      <w:numFmt w:val="decimal"/>
      <w:lvlText w:val="(%1)"/>
      <w:lvlJc w:val="left"/>
    </w:lvl>
    <w:lvl w:ilvl="1" w:tplc="D5081158">
      <w:start w:val="1"/>
      <w:numFmt w:val="decimal"/>
      <w:lvlText w:val="%2"/>
      <w:lvlJc w:val="left"/>
    </w:lvl>
    <w:lvl w:ilvl="2" w:tplc="BD028A46">
      <w:numFmt w:val="decimal"/>
      <w:lvlText w:val=""/>
      <w:lvlJc w:val="left"/>
    </w:lvl>
    <w:lvl w:ilvl="3" w:tplc="2990D8D8">
      <w:numFmt w:val="decimal"/>
      <w:lvlText w:val=""/>
      <w:lvlJc w:val="left"/>
    </w:lvl>
    <w:lvl w:ilvl="4" w:tplc="7610E632">
      <w:numFmt w:val="decimal"/>
      <w:lvlText w:val=""/>
      <w:lvlJc w:val="left"/>
    </w:lvl>
    <w:lvl w:ilvl="5" w:tplc="A6F45252">
      <w:numFmt w:val="decimal"/>
      <w:lvlText w:val=""/>
      <w:lvlJc w:val="left"/>
    </w:lvl>
    <w:lvl w:ilvl="6" w:tplc="94AE6468">
      <w:numFmt w:val="decimal"/>
      <w:lvlText w:val=""/>
      <w:lvlJc w:val="left"/>
    </w:lvl>
    <w:lvl w:ilvl="7" w:tplc="5F34D3F8">
      <w:numFmt w:val="decimal"/>
      <w:lvlText w:val=""/>
      <w:lvlJc w:val="left"/>
    </w:lvl>
    <w:lvl w:ilvl="8" w:tplc="7A0222C6">
      <w:numFmt w:val="decimal"/>
      <w:lvlText w:val=""/>
      <w:lvlJc w:val="left"/>
    </w:lvl>
  </w:abstractNum>
  <w:abstractNum w:abstractNumId="12" w15:restartNumberingAfterBreak="0">
    <w:nsid w:val="436C6125"/>
    <w:multiLevelType w:val="hybridMultilevel"/>
    <w:tmpl w:val="18FAA690"/>
    <w:lvl w:ilvl="0" w:tplc="6C349FF8">
      <w:start w:val="1"/>
      <w:numFmt w:val="upperLetter"/>
      <w:lvlText w:val="%1."/>
      <w:lvlJc w:val="left"/>
    </w:lvl>
    <w:lvl w:ilvl="1" w:tplc="9CE6C266">
      <w:numFmt w:val="decimal"/>
      <w:lvlText w:val=""/>
      <w:lvlJc w:val="left"/>
    </w:lvl>
    <w:lvl w:ilvl="2" w:tplc="42284F58">
      <w:numFmt w:val="decimal"/>
      <w:lvlText w:val=""/>
      <w:lvlJc w:val="left"/>
    </w:lvl>
    <w:lvl w:ilvl="3" w:tplc="735850B8">
      <w:numFmt w:val="decimal"/>
      <w:lvlText w:val=""/>
      <w:lvlJc w:val="left"/>
    </w:lvl>
    <w:lvl w:ilvl="4" w:tplc="0D80246E">
      <w:numFmt w:val="decimal"/>
      <w:lvlText w:val=""/>
      <w:lvlJc w:val="left"/>
    </w:lvl>
    <w:lvl w:ilvl="5" w:tplc="D48A2CAE">
      <w:numFmt w:val="decimal"/>
      <w:lvlText w:val=""/>
      <w:lvlJc w:val="left"/>
    </w:lvl>
    <w:lvl w:ilvl="6" w:tplc="9626C3D4">
      <w:numFmt w:val="decimal"/>
      <w:lvlText w:val=""/>
      <w:lvlJc w:val="left"/>
    </w:lvl>
    <w:lvl w:ilvl="7" w:tplc="4EE4DE74">
      <w:numFmt w:val="decimal"/>
      <w:lvlText w:val=""/>
      <w:lvlJc w:val="left"/>
    </w:lvl>
    <w:lvl w:ilvl="8" w:tplc="B92C6F6A">
      <w:numFmt w:val="decimal"/>
      <w:lvlText w:val=""/>
      <w:lvlJc w:val="left"/>
    </w:lvl>
  </w:abstractNum>
  <w:abstractNum w:abstractNumId="13" w15:restartNumberingAfterBreak="0">
    <w:nsid w:val="4E6AFB66"/>
    <w:multiLevelType w:val="hybridMultilevel"/>
    <w:tmpl w:val="2ECA5CDE"/>
    <w:lvl w:ilvl="0" w:tplc="2080504C">
      <w:start w:val="6"/>
      <w:numFmt w:val="decimal"/>
      <w:lvlText w:val="%1."/>
      <w:lvlJc w:val="left"/>
    </w:lvl>
    <w:lvl w:ilvl="1" w:tplc="D7F0AA6E">
      <w:start w:val="7"/>
      <w:numFmt w:val="decimal"/>
      <w:lvlText w:val="%2."/>
      <w:lvlJc w:val="left"/>
    </w:lvl>
    <w:lvl w:ilvl="2" w:tplc="A90E080C">
      <w:numFmt w:val="decimal"/>
      <w:lvlText w:val=""/>
      <w:lvlJc w:val="left"/>
    </w:lvl>
    <w:lvl w:ilvl="3" w:tplc="27D8E7B4">
      <w:numFmt w:val="decimal"/>
      <w:lvlText w:val=""/>
      <w:lvlJc w:val="left"/>
    </w:lvl>
    <w:lvl w:ilvl="4" w:tplc="A5B6B3A6">
      <w:numFmt w:val="decimal"/>
      <w:lvlText w:val=""/>
      <w:lvlJc w:val="left"/>
    </w:lvl>
    <w:lvl w:ilvl="5" w:tplc="5A2E11B2">
      <w:numFmt w:val="decimal"/>
      <w:lvlText w:val=""/>
      <w:lvlJc w:val="left"/>
    </w:lvl>
    <w:lvl w:ilvl="6" w:tplc="43381FD4">
      <w:numFmt w:val="decimal"/>
      <w:lvlText w:val=""/>
      <w:lvlJc w:val="left"/>
    </w:lvl>
    <w:lvl w:ilvl="7" w:tplc="8DD8FA74">
      <w:numFmt w:val="decimal"/>
      <w:lvlText w:val=""/>
      <w:lvlJc w:val="left"/>
    </w:lvl>
    <w:lvl w:ilvl="8" w:tplc="D92AA4F2">
      <w:numFmt w:val="decimal"/>
      <w:lvlText w:val=""/>
      <w:lvlJc w:val="left"/>
    </w:lvl>
  </w:abstractNum>
  <w:abstractNum w:abstractNumId="14" w15:restartNumberingAfterBreak="0">
    <w:nsid w:val="519B500D"/>
    <w:multiLevelType w:val="hybridMultilevel"/>
    <w:tmpl w:val="0AF258DA"/>
    <w:lvl w:ilvl="0" w:tplc="1A7A3900">
      <w:start w:val="1"/>
      <w:numFmt w:val="decimal"/>
      <w:lvlText w:val="%1"/>
      <w:lvlJc w:val="left"/>
    </w:lvl>
    <w:lvl w:ilvl="1" w:tplc="FE5E09C4">
      <w:start w:val="13"/>
      <w:numFmt w:val="decimal"/>
      <w:lvlText w:val="%2."/>
      <w:lvlJc w:val="left"/>
    </w:lvl>
    <w:lvl w:ilvl="2" w:tplc="09DA6AC2">
      <w:numFmt w:val="decimal"/>
      <w:lvlText w:val=""/>
      <w:lvlJc w:val="left"/>
    </w:lvl>
    <w:lvl w:ilvl="3" w:tplc="23F856DE">
      <w:numFmt w:val="decimal"/>
      <w:lvlText w:val=""/>
      <w:lvlJc w:val="left"/>
    </w:lvl>
    <w:lvl w:ilvl="4" w:tplc="E62A8A70">
      <w:numFmt w:val="decimal"/>
      <w:lvlText w:val=""/>
      <w:lvlJc w:val="left"/>
    </w:lvl>
    <w:lvl w:ilvl="5" w:tplc="51604484">
      <w:numFmt w:val="decimal"/>
      <w:lvlText w:val=""/>
      <w:lvlJc w:val="left"/>
    </w:lvl>
    <w:lvl w:ilvl="6" w:tplc="EAE63EDA">
      <w:numFmt w:val="decimal"/>
      <w:lvlText w:val=""/>
      <w:lvlJc w:val="left"/>
    </w:lvl>
    <w:lvl w:ilvl="7" w:tplc="7E482284">
      <w:numFmt w:val="decimal"/>
      <w:lvlText w:val=""/>
      <w:lvlJc w:val="left"/>
    </w:lvl>
    <w:lvl w:ilvl="8" w:tplc="8AA09140">
      <w:numFmt w:val="decimal"/>
      <w:lvlText w:val=""/>
      <w:lvlJc w:val="left"/>
    </w:lvl>
  </w:abstractNum>
  <w:abstractNum w:abstractNumId="15" w15:restartNumberingAfterBreak="0">
    <w:nsid w:val="628C895D"/>
    <w:multiLevelType w:val="hybridMultilevel"/>
    <w:tmpl w:val="C30E727E"/>
    <w:lvl w:ilvl="0" w:tplc="A4D617B0">
      <w:start w:val="1"/>
      <w:numFmt w:val="bullet"/>
      <w:lvlText w:val="A"/>
      <w:lvlJc w:val="left"/>
    </w:lvl>
    <w:lvl w:ilvl="1" w:tplc="2F60D8F6">
      <w:numFmt w:val="decimal"/>
      <w:lvlText w:val=""/>
      <w:lvlJc w:val="left"/>
    </w:lvl>
    <w:lvl w:ilvl="2" w:tplc="D8E21962">
      <w:numFmt w:val="decimal"/>
      <w:lvlText w:val=""/>
      <w:lvlJc w:val="left"/>
    </w:lvl>
    <w:lvl w:ilvl="3" w:tplc="1B420942">
      <w:numFmt w:val="decimal"/>
      <w:lvlText w:val=""/>
      <w:lvlJc w:val="left"/>
    </w:lvl>
    <w:lvl w:ilvl="4" w:tplc="6BD8C61A">
      <w:numFmt w:val="decimal"/>
      <w:lvlText w:val=""/>
      <w:lvlJc w:val="left"/>
    </w:lvl>
    <w:lvl w:ilvl="5" w:tplc="8E40B6D2">
      <w:numFmt w:val="decimal"/>
      <w:lvlText w:val=""/>
      <w:lvlJc w:val="left"/>
    </w:lvl>
    <w:lvl w:ilvl="6" w:tplc="1778DA8C">
      <w:numFmt w:val="decimal"/>
      <w:lvlText w:val=""/>
      <w:lvlJc w:val="left"/>
    </w:lvl>
    <w:lvl w:ilvl="7" w:tplc="ECC6052A">
      <w:numFmt w:val="decimal"/>
      <w:lvlText w:val=""/>
      <w:lvlJc w:val="left"/>
    </w:lvl>
    <w:lvl w:ilvl="8" w:tplc="6470B9C2">
      <w:numFmt w:val="decimal"/>
      <w:lvlText w:val=""/>
      <w:lvlJc w:val="left"/>
    </w:lvl>
  </w:abstractNum>
  <w:abstractNum w:abstractNumId="16" w15:restartNumberingAfterBreak="0">
    <w:nsid w:val="62BBD95A"/>
    <w:multiLevelType w:val="hybridMultilevel"/>
    <w:tmpl w:val="2FE26A20"/>
    <w:lvl w:ilvl="0" w:tplc="DABE2684">
      <w:start w:val="3"/>
      <w:numFmt w:val="lowerLetter"/>
      <w:lvlText w:val="(%1)"/>
      <w:lvlJc w:val="left"/>
    </w:lvl>
    <w:lvl w:ilvl="1" w:tplc="D8CA395E">
      <w:numFmt w:val="decimal"/>
      <w:lvlText w:val=""/>
      <w:lvlJc w:val="left"/>
    </w:lvl>
    <w:lvl w:ilvl="2" w:tplc="34867FDC">
      <w:numFmt w:val="decimal"/>
      <w:lvlText w:val=""/>
      <w:lvlJc w:val="left"/>
    </w:lvl>
    <w:lvl w:ilvl="3" w:tplc="7DA49A9A">
      <w:numFmt w:val="decimal"/>
      <w:lvlText w:val=""/>
      <w:lvlJc w:val="left"/>
    </w:lvl>
    <w:lvl w:ilvl="4" w:tplc="A4D28A98">
      <w:numFmt w:val="decimal"/>
      <w:lvlText w:val=""/>
      <w:lvlJc w:val="left"/>
    </w:lvl>
    <w:lvl w:ilvl="5" w:tplc="525E3810">
      <w:numFmt w:val="decimal"/>
      <w:lvlText w:val=""/>
      <w:lvlJc w:val="left"/>
    </w:lvl>
    <w:lvl w:ilvl="6" w:tplc="3CB40E1C">
      <w:numFmt w:val="decimal"/>
      <w:lvlText w:val=""/>
      <w:lvlJc w:val="left"/>
    </w:lvl>
    <w:lvl w:ilvl="7" w:tplc="ABF6B20E">
      <w:numFmt w:val="decimal"/>
      <w:lvlText w:val=""/>
      <w:lvlJc w:val="left"/>
    </w:lvl>
    <w:lvl w:ilvl="8" w:tplc="627229D4">
      <w:numFmt w:val="decimal"/>
      <w:lvlText w:val=""/>
      <w:lvlJc w:val="left"/>
    </w:lvl>
  </w:abstractNum>
  <w:abstractNum w:abstractNumId="17" w15:restartNumberingAfterBreak="0">
    <w:nsid w:val="66EF438D"/>
    <w:multiLevelType w:val="hybridMultilevel"/>
    <w:tmpl w:val="97A4E286"/>
    <w:lvl w:ilvl="0" w:tplc="DD045FD6">
      <w:start w:val="6"/>
      <w:numFmt w:val="decimal"/>
      <w:lvlText w:val="%1."/>
      <w:lvlJc w:val="left"/>
    </w:lvl>
    <w:lvl w:ilvl="1" w:tplc="F656CFD4">
      <w:start w:val="7"/>
      <w:numFmt w:val="decimal"/>
      <w:lvlText w:val="%2."/>
      <w:lvlJc w:val="left"/>
    </w:lvl>
    <w:lvl w:ilvl="2" w:tplc="7B52724C">
      <w:numFmt w:val="decimal"/>
      <w:lvlText w:val=""/>
      <w:lvlJc w:val="left"/>
    </w:lvl>
    <w:lvl w:ilvl="3" w:tplc="68445BEE">
      <w:numFmt w:val="decimal"/>
      <w:lvlText w:val=""/>
      <w:lvlJc w:val="left"/>
    </w:lvl>
    <w:lvl w:ilvl="4" w:tplc="1AAEC844">
      <w:numFmt w:val="decimal"/>
      <w:lvlText w:val=""/>
      <w:lvlJc w:val="left"/>
    </w:lvl>
    <w:lvl w:ilvl="5" w:tplc="85F6A638">
      <w:numFmt w:val="decimal"/>
      <w:lvlText w:val=""/>
      <w:lvlJc w:val="left"/>
    </w:lvl>
    <w:lvl w:ilvl="6" w:tplc="3568225C">
      <w:numFmt w:val="decimal"/>
      <w:lvlText w:val=""/>
      <w:lvlJc w:val="left"/>
    </w:lvl>
    <w:lvl w:ilvl="7" w:tplc="9AB6E212">
      <w:numFmt w:val="decimal"/>
      <w:lvlText w:val=""/>
      <w:lvlJc w:val="left"/>
    </w:lvl>
    <w:lvl w:ilvl="8" w:tplc="79AE8CFA">
      <w:numFmt w:val="decimal"/>
      <w:lvlText w:val=""/>
      <w:lvlJc w:val="left"/>
    </w:lvl>
  </w:abstractNum>
  <w:abstractNum w:abstractNumId="18" w15:restartNumberingAfterBreak="0">
    <w:nsid w:val="6B68079A"/>
    <w:multiLevelType w:val="hybridMultilevel"/>
    <w:tmpl w:val="1BF03F84"/>
    <w:lvl w:ilvl="0" w:tplc="FC2A7BB2">
      <w:start w:val="1"/>
      <w:numFmt w:val="decimal"/>
      <w:lvlText w:val="%1."/>
      <w:lvlJc w:val="left"/>
    </w:lvl>
    <w:lvl w:ilvl="1" w:tplc="C5B2ED90">
      <w:start w:val="1"/>
      <w:numFmt w:val="lowerLetter"/>
      <w:lvlText w:val="(%2)"/>
      <w:lvlJc w:val="left"/>
    </w:lvl>
    <w:lvl w:ilvl="2" w:tplc="647417D2">
      <w:numFmt w:val="decimal"/>
      <w:lvlText w:val=""/>
      <w:lvlJc w:val="left"/>
    </w:lvl>
    <w:lvl w:ilvl="3" w:tplc="38D0EEEA">
      <w:numFmt w:val="decimal"/>
      <w:lvlText w:val=""/>
      <w:lvlJc w:val="left"/>
    </w:lvl>
    <w:lvl w:ilvl="4" w:tplc="09B274EE">
      <w:numFmt w:val="decimal"/>
      <w:lvlText w:val=""/>
      <w:lvlJc w:val="left"/>
    </w:lvl>
    <w:lvl w:ilvl="5" w:tplc="56AEDC72">
      <w:numFmt w:val="decimal"/>
      <w:lvlText w:val=""/>
      <w:lvlJc w:val="left"/>
    </w:lvl>
    <w:lvl w:ilvl="6" w:tplc="A1D6023A">
      <w:numFmt w:val="decimal"/>
      <w:lvlText w:val=""/>
      <w:lvlJc w:val="left"/>
    </w:lvl>
    <w:lvl w:ilvl="7" w:tplc="CA5817F6">
      <w:numFmt w:val="decimal"/>
      <w:lvlText w:val=""/>
      <w:lvlJc w:val="left"/>
    </w:lvl>
    <w:lvl w:ilvl="8" w:tplc="B6FC7768">
      <w:numFmt w:val="decimal"/>
      <w:lvlText w:val=""/>
      <w:lvlJc w:val="left"/>
    </w:lvl>
  </w:abstractNum>
  <w:abstractNum w:abstractNumId="19" w15:restartNumberingAfterBreak="0">
    <w:nsid w:val="7C83E458"/>
    <w:multiLevelType w:val="hybridMultilevel"/>
    <w:tmpl w:val="BB542A08"/>
    <w:lvl w:ilvl="0" w:tplc="CE0A005E">
      <w:start w:val="1"/>
      <w:numFmt w:val="lowerLetter"/>
      <w:lvlText w:val="(%1)"/>
      <w:lvlJc w:val="left"/>
    </w:lvl>
    <w:lvl w:ilvl="1" w:tplc="5F84AAE4">
      <w:numFmt w:val="decimal"/>
      <w:lvlText w:val=""/>
      <w:lvlJc w:val="left"/>
    </w:lvl>
    <w:lvl w:ilvl="2" w:tplc="5BDEE484">
      <w:numFmt w:val="decimal"/>
      <w:lvlText w:val=""/>
      <w:lvlJc w:val="left"/>
    </w:lvl>
    <w:lvl w:ilvl="3" w:tplc="500898DE">
      <w:numFmt w:val="decimal"/>
      <w:lvlText w:val=""/>
      <w:lvlJc w:val="left"/>
    </w:lvl>
    <w:lvl w:ilvl="4" w:tplc="06E24ABE">
      <w:numFmt w:val="decimal"/>
      <w:lvlText w:val=""/>
      <w:lvlJc w:val="left"/>
    </w:lvl>
    <w:lvl w:ilvl="5" w:tplc="CEA8A992">
      <w:numFmt w:val="decimal"/>
      <w:lvlText w:val=""/>
      <w:lvlJc w:val="left"/>
    </w:lvl>
    <w:lvl w:ilvl="6" w:tplc="F0B25CE4">
      <w:numFmt w:val="decimal"/>
      <w:lvlText w:val=""/>
      <w:lvlJc w:val="left"/>
    </w:lvl>
    <w:lvl w:ilvl="7" w:tplc="1584EABE">
      <w:numFmt w:val="decimal"/>
      <w:lvlText w:val=""/>
      <w:lvlJc w:val="left"/>
    </w:lvl>
    <w:lvl w:ilvl="8" w:tplc="1F6AAD3E">
      <w:numFmt w:val="decimal"/>
      <w:lvlText w:val=""/>
      <w:lvlJc w:val="left"/>
    </w:lvl>
  </w:abstractNum>
  <w:abstractNum w:abstractNumId="20" w15:restartNumberingAfterBreak="0">
    <w:nsid w:val="7FDCC233"/>
    <w:multiLevelType w:val="hybridMultilevel"/>
    <w:tmpl w:val="BB4CE39A"/>
    <w:lvl w:ilvl="0" w:tplc="1B9A6856">
      <w:start w:val="6"/>
      <w:numFmt w:val="decimal"/>
      <w:lvlText w:val="%1."/>
      <w:lvlJc w:val="left"/>
    </w:lvl>
    <w:lvl w:ilvl="1" w:tplc="29B0BCEE">
      <w:start w:val="7"/>
      <w:numFmt w:val="decimal"/>
      <w:lvlText w:val="%2."/>
      <w:lvlJc w:val="left"/>
    </w:lvl>
    <w:lvl w:ilvl="2" w:tplc="7C449B1A">
      <w:numFmt w:val="decimal"/>
      <w:lvlText w:val=""/>
      <w:lvlJc w:val="left"/>
    </w:lvl>
    <w:lvl w:ilvl="3" w:tplc="DBDC0088">
      <w:numFmt w:val="decimal"/>
      <w:lvlText w:val=""/>
      <w:lvlJc w:val="left"/>
    </w:lvl>
    <w:lvl w:ilvl="4" w:tplc="B4E654E4">
      <w:numFmt w:val="decimal"/>
      <w:lvlText w:val=""/>
      <w:lvlJc w:val="left"/>
    </w:lvl>
    <w:lvl w:ilvl="5" w:tplc="174074C8">
      <w:numFmt w:val="decimal"/>
      <w:lvlText w:val=""/>
      <w:lvlJc w:val="left"/>
    </w:lvl>
    <w:lvl w:ilvl="6" w:tplc="B33C9386">
      <w:numFmt w:val="decimal"/>
      <w:lvlText w:val=""/>
      <w:lvlJc w:val="left"/>
    </w:lvl>
    <w:lvl w:ilvl="7" w:tplc="28EA24CC">
      <w:numFmt w:val="decimal"/>
      <w:lvlText w:val=""/>
      <w:lvlJc w:val="left"/>
    </w:lvl>
    <w:lvl w:ilvl="8" w:tplc="279867A4">
      <w:numFmt w:val="decimal"/>
      <w:lvlText w:val=""/>
      <w:lvlJc w:val="left"/>
    </w:lvl>
  </w:abstractNum>
  <w:num w:numId="1">
    <w:abstractNumId w:val="5"/>
  </w:num>
  <w:num w:numId="2">
    <w:abstractNumId w:val="2"/>
  </w:num>
  <w:num w:numId="3">
    <w:abstractNumId w:val="17"/>
  </w:num>
  <w:num w:numId="4">
    <w:abstractNumId w:val="3"/>
  </w:num>
  <w:num w:numId="5">
    <w:abstractNumId w:val="8"/>
  </w:num>
  <w:num w:numId="6">
    <w:abstractNumId w:val="1"/>
  </w:num>
  <w:num w:numId="7">
    <w:abstractNumId w:val="0"/>
  </w:num>
  <w:num w:numId="8">
    <w:abstractNumId w:val="20"/>
  </w:num>
  <w:num w:numId="9">
    <w:abstractNumId w:val="4"/>
  </w:num>
  <w:num w:numId="10">
    <w:abstractNumId w:val="10"/>
  </w:num>
  <w:num w:numId="11">
    <w:abstractNumId w:val="18"/>
  </w:num>
  <w:num w:numId="12">
    <w:abstractNumId w:val="13"/>
  </w:num>
  <w:num w:numId="13">
    <w:abstractNumId w:val="7"/>
  </w:num>
  <w:num w:numId="14">
    <w:abstractNumId w:val="14"/>
  </w:num>
  <w:num w:numId="15">
    <w:abstractNumId w:val="11"/>
  </w:num>
  <w:num w:numId="16">
    <w:abstractNumId w:val="9"/>
  </w:num>
  <w:num w:numId="17">
    <w:abstractNumId w:val="19"/>
  </w:num>
  <w:num w:numId="18">
    <w:abstractNumId w:val="6"/>
  </w:num>
  <w:num w:numId="19">
    <w:abstractNumId w:val="16"/>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B0"/>
    <w:rsid w:val="002379B0"/>
    <w:rsid w:val="00C2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79511"/>
  <w15:docId w15:val="{CCC3BC65-1357-064C-82D6-A96F292B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 cianciotto</cp:lastModifiedBy>
  <cp:revision>2</cp:revision>
  <dcterms:created xsi:type="dcterms:W3CDTF">2022-07-19T17:35:00Z</dcterms:created>
  <dcterms:modified xsi:type="dcterms:W3CDTF">2022-07-19T17:35:00Z</dcterms:modified>
</cp:coreProperties>
</file>